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1D" w:rsidRDefault="00C5791D" w:rsidP="00C5791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7355" cy="61722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91D" w:rsidRDefault="00C5791D" w:rsidP="00C5791D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C5791D" w:rsidRDefault="00C5791D" w:rsidP="00C5791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C5791D" w:rsidRDefault="00C5791D" w:rsidP="00C5791D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C5791D" w:rsidRDefault="00C5791D" w:rsidP="00C57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C5791D" w:rsidRDefault="00C5791D" w:rsidP="00C57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5791D" w:rsidRDefault="00C5791D" w:rsidP="00C57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B4FBB" w:rsidRDefault="003B4FBB" w:rsidP="003B4F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3B4FBB" w:rsidRDefault="003B4FBB" w:rsidP="003B4F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4FBB" w:rsidRDefault="003B4FBB" w:rsidP="003B4F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B4FBB" w:rsidRDefault="003B4FBB" w:rsidP="003B4F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19 січня  2017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</w:t>
      </w:r>
    </w:p>
    <w:p w:rsidR="003B4FBB" w:rsidRDefault="003B4FBB" w:rsidP="003B4FB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5791D" w:rsidRDefault="00C5791D" w:rsidP="00C579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79AB" w:rsidRDefault="00C5791D" w:rsidP="007779A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заходи щодо </w:t>
      </w:r>
      <w:r w:rsidR="007779A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розвитку транскордонного </w:t>
      </w:r>
    </w:p>
    <w:p w:rsidR="00C5791D" w:rsidRDefault="007779AB" w:rsidP="00C5791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співробітництва </w:t>
      </w:r>
      <w:r w:rsidR="00C5791D">
        <w:rPr>
          <w:rFonts w:ascii="Times New Roman" w:hAnsi="Times New Roman" w:cs="Times New Roman"/>
          <w:b/>
          <w:i/>
          <w:sz w:val="28"/>
          <w:szCs w:val="28"/>
          <w:lang w:val="uk-UA"/>
        </w:rPr>
        <w:t>на 2017-2020 роки</w:t>
      </w:r>
    </w:p>
    <w:p w:rsidR="00C5791D" w:rsidRDefault="00C5791D" w:rsidP="00C579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5791D" w:rsidRPr="00A50557" w:rsidRDefault="00C5791D" w:rsidP="00A505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7779AB">
        <w:rPr>
          <w:rFonts w:ascii="Times New Roman" w:hAnsi="Times New Roman" w:cs="Times New Roman"/>
          <w:sz w:val="28"/>
          <w:szCs w:val="28"/>
          <w:lang w:val="uk-UA"/>
        </w:rPr>
        <w:t>сільського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779AB">
        <w:rPr>
          <w:rFonts w:ascii="Times New Roman" w:hAnsi="Times New Roman" w:cs="Times New Roman"/>
          <w:sz w:val="28"/>
          <w:szCs w:val="28"/>
          <w:lang w:val="uk-UA"/>
        </w:rPr>
        <w:t>Т. Гончарук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стосовно затвердження заходів щодо </w:t>
      </w:r>
      <w:r w:rsidR="007779AB">
        <w:rPr>
          <w:rFonts w:ascii="Times New Roman" w:hAnsi="Times New Roman" w:cs="Times New Roman"/>
          <w:sz w:val="28"/>
          <w:szCs w:val="28"/>
          <w:lang w:val="uk-UA"/>
        </w:rPr>
        <w:t>розвитку транскордонного співробітництва</w:t>
      </w:r>
      <w:r w:rsidR="00A5055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779A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закону України «Про державні цільові програми» та «Транскордонне співробітництво», на виконання постанови Кабінету Міністрів України від 23 серпня 2016 року №554 «Про затвердження Державної програми розвитку транскордонного співробітництва на 2016-2020 роки», розпорядження голови районної державної адміністрації №4 від 06.01.2017 року «Про районну програму розвитку транскордонного співробітництва на 2017-2020 роки»,  </w:t>
      </w:r>
      <w:r w:rsidR="00A50557">
        <w:rPr>
          <w:rFonts w:ascii="Times New Roman" w:hAnsi="Times New Roman" w:cs="Times New Roman"/>
          <w:sz w:val="28"/>
          <w:szCs w:val="28"/>
          <w:lang w:val="uk-UA"/>
        </w:rPr>
        <w:t>керуючись законом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виконавчий комітет Білокриницької сільської ради </w:t>
      </w:r>
    </w:p>
    <w:p w:rsidR="007779AB" w:rsidRPr="007779AB" w:rsidRDefault="007779AB" w:rsidP="00C5791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C5791D" w:rsidRDefault="00C5791D" w:rsidP="00C57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C5791D" w:rsidRDefault="00C5791D" w:rsidP="00C57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79AB" w:rsidRDefault="007779AB" w:rsidP="00C579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Схвалити районну програму розвитку транскордонного співробітництва на 2017-2020 роки.</w:t>
      </w:r>
    </w:p>
    <w:p w:rsidR="00C5791D" w:rsidRDefault="00C5791D" w:rsidP="00C579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7779AB">
        <w:rPr>
          <w:rFonts w:ascii="Times New Roman" w:hAnsi="Times New Roman" w:cs="Times New Roman"/>
          <w:sz w:val="28"/>
          <w:szCs w:val="28"/>
          <w:lang w:val="uk-UA"/>
        </w:rPr>
        <w:t>сільського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79AB">
        <w:rPr>
          <w:rFonts w:ascii="Times New Roman" w:hAnsi="Times New Roman" w:cs="Times New Roman"/>
          <w:sz w:val="28"/>
          <w:szCs w:val="28"/>
          <w:lang w:val="uk-UA"/>
        </w:rPr>
        <w:t xml:space="preserve">стосовно затвердження заходів щодо розвитку транскордонного співробітництва </w:t>
      </w:r>
      <w:r>
        <w:rPr>
          <w:rFonts w:ascii="Times New Roman" w:hAnsi="Times New Roman" w:cs="Times New Roman"/>
          <w:sz w:val="28"/>
          <w:szCs w:val="28"/>
          <w:lang w:val="uk-UA"/>
        </w:rPr>
        <w:t>взяти до уваги.</w:t>
      </w:r>
    </w:p>
    <w:p w:rsidR="00C5791D" w:rsidRDefault="00C5791D" w:rsidP="00C579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заходи  </w:t>
      </w:r>
      <w:r w:rsidR="007779AB">
        <w:rPr>
          <w:rFonts w:ascii="Times New Roman" w:hAnsi="Times New Roman" w:cs="Times New Roman"/>
          <w:sz w:val="28"/>
          <w:szCs w:val="28"/>
          <w:lang w:val="uk-UA"/>
        </w:rPr>
        <w:t>щодо розвитку транскордонного співробітництва на 2017-2020 роки</w:t>
      </w:r>
      <w:r w:rsidR="00A505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7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 Білокриницькій сільській раді згідно додатку.</w:t>
      </w:r>
    </w:p>
    <w:p w:rsidR="00C5791D" w:rsidRDefault="00C5791D" w:rsidP="00C5791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секретаря та члена виконавчого комітету </w:t>
      </w:r>
      <w:r w:rsidR="007779AB">
        <w:rPr>
          <w:rFonts w:ascii="Times New Roman" w:hAnsi="Times New Roman" w:cs="Times New Roman"/>
          <w:sz w:val="28"/>
          <w:szCs w:val="28"/>
          <w:lang w:val="uk-UA"/>
        </w:rPr>
        <w:t>В. Вельгун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                                               </w:t>
      </w:r>
    </w:p>
    <w:p w:rsidR="00C5791D" w:rsidRDefault="00C5791D" w:rsidP="00C5791D">
      <w:pPr>
        <w:rPr>
          <w:lang w:val="uk-UA"/>
        </w:rPr>
      </w:pPr>
    </w:p>
    <w:p w:rsidR="00C5791D" w:rsidRDefault="00C5791D" w:rsidP="00C5791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       Т.  Гончарук</w:t>
      </w:r>
    </w:p>
    <w:p w:rsidR="007779AB" w:rsidRDefault="00C5791D" w:rsidP="00C5791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     </w:t>
      </w:r>
    </w:p>
    <w:p w:rsidR="00B17C7D" w:rsidRDefault="007779AB" w:rsidP="00C5791D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</w:t>
      </w:r>
      <w:r w:rsidR="00A5055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 w:rsidR="00C5791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3B4FBB">
        <w:rPr>
          <w:rFonts w:ascii="Times New Roman" w:hAnsi="Times New Roman" w:cs="Times New Roman"/>
          <w:b/>
          <w:i/>
          <w:sz w:val="20"/>
          <w:szCs w:val="20"/>
          <w:lang w:val="uk-UA"/>
        </w:rPr>
        <w:t>Дода</w:t>
      </w:r>
      <w:r w:rsidR="00C5791D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ток </w:t>
      </w:r>
    </w:p>
    <w:p w:rsidR="00C5791D" w:rsidRDefault="00B17C7D" w:rsidP="00C5791D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</w:t>
      </w:r>
      <w:r w:rsidR="00C5791D">
        <w:rPr>
          <w:rFonts w:ascii="Times New Roman" w:hAnsi="Times New Roman" w:cs="Times New Roman"/>
          <w:b/>
          <w:i/>
          <w:sz w:val="20"/>
          <w:szCs w:val="20"/>
          <w:lang w:val="uk-UA"/>
        </w:rPr>
        <w:t>до рішення</w:t>
      </w: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№</w:t>
      </w:r>
      <w:r w:rsidR="003B4FBB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8</w:t>
      </w:r>
    </w:p>
    <w:p w:rsidR="00C5791D" w:rsidRDefault="00C5791D" w:rsidP="00C5791D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</w:t>
      </w:r>
      <w:r w:rsidR="00B17C7D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                               </w:t>
      </w:r>
      <w:r w:rsidR="00B17C7D">
        <w:rPr>
          <w:rFonts w:ascii="Times New Roman" w:hAnsi="Times New Roman" w:cs="Times New Roman"/>
          <w:b/>
          <w:i/>
          <w:sz w:val="20"/>
          <w:szCs w:val="20"/>
          <w:lang w:val="uk-UA"/>
        </w:rPr>
        <w:softHyphen/>
      </w:r>
      <w:r w:rsidR="00B17C7D">
        <w:rPr>
          <w:rFonts w:ascii="Times New Roman" w:hAnsi="Times New Roman" w:cs="Times New Roman"/>
          <w:b/>
          <w:i/>
          <w:sz w:val="20"/>
          <w:szCs w:val="20"/>
          <w:lang w:val="uk-UA"/>
        </w:rPr>
        <w:softHyphen/>
      </w:r>
      <w:r w:rsidR="00B17C7D">
        <w:rPr>
          <w:rFonts w:ascii="Times New Roman" w:hAnsi="Times New Roman" w:cs="Times New Roman"/>
          <w:b/>
          <w:i/>
          <w:sz w:val="20"/>
          <w:szCs w:val="20"/>
          <w:lang w:val="uk-UA"/>
        </w:rPr>
        <w:softHyphen/>
      </w:r>
      <w:r w:rsidR="00B17C7D">
        <w:rPr>
          <w:rFonts w:ascii="Times New Roman" w:hAnsi="Times New Roman" w:cs="Times New Roman"/>
          <w:b/>
          <w:i/>
          <w:sz w:val="20"/>
          <w:szCs w:val="20"/>
          <w:lang w:val="uk-UA"/>
        </w:rPr>
        <w:softHyphen/>
      </w: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>від 19.01.2017 р.</w:t>
      </w:r>
    </w:p>
    <w:p w:rsidR="00C5791D" w:rsidRDefault="00C5791D" w:rsidP="00C5791D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                                                                                      </w:t>
      </w:r>
    </w:p>
    <w:p w:rsidR="00C5791D" w:rsidRDefault="00C5791D" w:rsidP="00C5791D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            </w:t>
      </w:r>
    </w:p>
    <w:p w:rsidR="00C5791D" w:rsidRDefault="00C5791D" w:rsidP="00C5791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ПЛАН ЗАХОДІВ</w:t>
      </w:r>
    </w:p>
    <w:p w:rsidR="007779AB" w:rsidRDefault="007779AB" w:rsidP="007779A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щодо розвитку транскордонного</w:t>
      </w:r>
    </w:p>
    <w:p w:rsidR="00C5791D" w:rsidRDefault="007779AB" w:rsidP="00F83A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співробітництва </w:t>
      </w:r>
      <w:r w:rsidR="00F83A7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5791D">
        <w:rPr>
          <w:rFonts w:ascii="Times New Roman" w:hAnsi="Times New Roman" w:cs="Times New Roman"/>
          <w:b/>
          <w:i/>
          <w:sz w:val="28"/>
          <w:szCs w:val="28"/>
          <w:lang w:val="uk-UA"/>
        </w:rPr>
        <w:t>по Білокриницькій сільській раді</w:t>
      </w:r>
    </w:p>
    <w:p w:rsidR="00F83A73" w:rsidRDefault="00F83A73" w:rsidP="00F83A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 2017-2020 роки</w:t>
      </w:r>
    </w:p>
    <w:p w:rsidR="00B17C7D" w:rsidRPr="003B4FBB" w:rsidRDefault="00B17C7D" w:rsidP="00C5791D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023"/>
        <w:gridCol w:w="1606"/>
        <w:gridCol w:w="2973"/>
      </w:tblGrid>
      <w:tr w:rsidR="00C5791D" w:rsidTr="002C5D2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1D" w:rsidRDefault="00C57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1D" w:rsidRDefault="00C57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1D" w:rsidRDefault="00C57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1D" w:rsidRDefault="00C57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Відповідальний за виконання</w:t>
            </w:r>
          </w:p>
        </w:tc>
      </w:tr>
      <w:tr w:rsidR="00C5791D" w:rsidTr="002C5D2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1D" w:rsidRDefault="00C579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1D" w:rsidRPr="00FF2D7B" w:rsidRDefault="00FF2D7B" w:rsidP="00A505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F2D7B">
              <w:rPr>
                <w:rFonts w:ascii="Times New Roman" w:hAnsi="Times New Roman"/>
                <w:sz w:val="26"/>
                <w:szCs w:val="26"/>
                <w:lang w:val="uk-UA"/>
              </w:rPr>
              <w:t>Сприяння та участь і проведенні Європейських днів добросусідства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1D" w:rsidRDefault="00FF2D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2017-2020 років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D24" w:rsidRDefault="002C5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 виконавчого комітету </w:t>
            </w:r>
          </w:p>
          <w:p w:rsidR="00C5791D" w:rsidRDefault="002C5D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 Ковалевська</w:t>
            </w:r>
          </w:p>
        </w:tc>
      </w:tr>
      <w:tr w:rsidR="00C5791D" w:rsidTr="00E04C73">
        <w:trPr>
          <w:trHeight w:val="20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1D" w:rsidRDefault="00C579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1D" w:rsidRPr="00E04C73" w:rsidRDefault="00E04C73" w:rsidP="00E04C73">
            <w:pPr>
              <w:pStyle w:val="a7"/>
              <w:spacing w:before="120"/>
              <w:jc w:val="center"/>
              <w:rPr>
                <w:rFonts w:ascii="Verdana" w:hAnsi="Verdana"/>
                <w:color w:val="000000"/>
                <w:sz w:val="26"/>
                <w:szCs w:val="26"/>
              </w:rPr>
            </w:pPr>
            <w:bookmarkStart w:id="0" w:name="top"/>
            <w:proofErr w:type="spellStart"/>
            <w:r w:rsidRPr="00E04C73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>Сприяння</w:t>
            </w:r>
            <w:proofErr w:type="spellEnd"/>
            <w:r w:rsidRPr="00E04C73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04C73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>проведенню</w:t>
            </w:r>
            <w:proofErr w:type="spellEnd"/>
            <w:r w:rsidRPr="00E04C73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 xml:space="preserve"> та участь у </w:t>
            </w:r>
            <w:proofErr w:type="spellStart"/>
            <w:r w:rsidRPr="00E04C73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>міжнародних</w:t>
            </w:r>
            <w:proofErr w:type="spellEnd"/>
            <w:r w:rsidRPr="00E04C73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04C73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>спеціалізованих</w:t>
            </w:r>
            <w:proofErr w:type="spellEnd"/>
            <w:r w:rsidRPr="00E04C73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04C73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>семі</w:t>
            </w:r>
            <w:proofErr w:type="gramStart"/>
            <w:r w:rsidRPr="00E04C73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>нарах</w:t>
            </w:r>
            <w:proofErr w:type="spellEnd"/>
            <w:proofErr w:type="gramEnd"/>
            <w:r w:rsidRPr="00E04C73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E04C73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>конференціях</w:t>
            </w:r>
            <w:proofErr w:type="spellEnd"/>
            <w:r w:rsidRPr="00E04C73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E04C73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>виставках</w:t>
            </w:r>
            <w:proofErr w:type="spellEnd"/>
            <w:r w:rsidRPr="00E04C73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04C73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>і</w:t>
            </w:r>
            <w:proofErr w:type="spellEnd"/>
            <w:r w:rsidRPr="00E04C73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 xml:space="preserve"> ярмарках, а </w:t>
            </w:r>
            <w:proofErr w:type="spellStart"/>
            <w:r w:rsidRPr="00E04C73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>також</w:t>
            </w:r>
            <w:proofErr w:type="spellEnd"/>
            <w:r w:rsidRPr="00E04C73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04C73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>культурних</w:t>
            </w:r>
            <w:proofErr w:type="spellEnd"/>
            <w:r w:rsidRPr="00E04C73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 xml:space="preserve"> та </w:t>
            </w:r>
            <w:proofErr w:type="spellStart"/>
            <w:r w:rsidRPr="00E04C73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>освітніх</w:t>
            </w:r>
            <w:proofErr w:type="spellEnd"/>
            <w:r w:rsidRPr="00E04C73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 xml:space="preserve"> заходах, </w:t>
            </w:r>
            <w:proofErr w:type="spellStart"/>
            <w:r w:rsidRPr="00E04C73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>спрямованих</w:t>
            </w:r>
            <w:proofErr w:type="spellEnd"/>
            <w:r w:rsidRPr="00E04C73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 xml:space="preserve"> на </w:t>
            </w:r>
            <w:proofErr w:type="spellStart"/>
            <w:r w:rsidRPr="00E04C73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>розвиток</w:t>
            </w:r>
            <w:proofErr w:type="spellEnd"/>
            <w:r w:rsidRPr="00E04C73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04C73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>транскордонного</w:t>
            </w:r>
            <w:proofErr w:type="spellEnd"/>
            <w:r w:rsidRPr="00E04C73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04C73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>співробітництва</w:t>
            </w:r>
            <w:proofErr w:type="spellEnd"/>
            <w:r w:rsidRPr="00E04C73">
              <w:rPr>
                <w:rFonts w:ascii="'sans-serif'" w:hAnsi="'sans-serif'"/>
                <w:color w:val="000000"/>
                <w:spacing w:val="-7"/>
                <w:sz w:val="26"/>
                <w:szCs w:val="26"/>
                <w:shd w:val="clear" w:color="auto" w:fill="FFFFFF"/>
              </w:rPr>
              <w:t>.</w:t>
            </w:r>
            <w:bookmarkEnd w:id="0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1D" w:rsidRDefault="009D09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2017-2020 років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1D" w:rsidRPr="002C5D24" w:rsidRDefault="009D0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Керівники підприємств, установ та організацій, що функціонують на території ради, депутати сільської ради</w:t>
            </w:r>
          </w:p>
        </w:tc>
      </w:tr>
      <w:tr w:rsidR="00E04C73" w:rsidRPr="009D0911" w:rsidTr="00E04C73">
        <w:trPr>
          <w:trHeight w:val="24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73" w:rsidRDefault="00E04C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73" w:rsidRPr="00E04C73" w:rsidRDefault="00E04C73" w:rsidP="00E04C73">
            <w:pPr>
              <w:pStyle w:val="a7"/>
              <w:spacing w:before="12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04C73">
              <w:rPr>
                <w:color w:val="000000"/>
                <w:sz w:val="26"/>
                <w:szCs w:val="26"/>
                <w:lang w:val="uk-UA"/>
              </w:rPr>
              <w:t>Сприяння забезпеченню налагодження співпраці вітчизняних та іноземних закладів охорони здоров’я, медичних та фармацевтичних закладів щодо підвищення якості та доступності надання медичних послуг, удосконалення системи медичної/фармацевтичної освіти.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73" w:rsidRDefault="009D0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2017-2020 років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73" w:rsidRPr="002C5D24" w:rsidRDefault="009D0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2C5D24">
              <w:rPr>
                <w:rFonts w:ascii="Times New Roman" w:hAnsi="Times New Roman"/>
                <w:sz w:val="28"/>
                <w:szCs w:val="28"/>
                <w:lang w:val="uk-UA"/>
              </w:rPr>
              <w:t>ерівники медичних установ</w:t>
            </w:r>
          </w:p>
        </w:tc>
      </w:tr>
      <w:tr w:rsidR="00E04C73" w:rsidRPr="00E04C73" w:rsidTr="002C5D2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73" w:rsidRDefault="00E04C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73" w:rsidRPr="009D0911" w:rsidRDefault="00E04C73" w:rsidP="00E04C73">
            <w:pPr>
              <w:pStyle w:val="a7"/>
              <w:spacing w:before="120"/>
              <w:jc w:val="center"/>
              <w:rPr>
                <w:rFonts w:ascii="Verdana" w:hAnsi="Verdana"/>
                <w:color w:val="000000"/>
                <w:sz w:val="26"/>
                <w:szCs w:val="26"/>
                <w:lang w:val="uk-UA"/>
              </w:rPr>
            </w:pPr>
            <w:r w:rsidRPr="00E04C73">
              <w:rPr>
                <w:rFonts w:ascii="'sans-serif'" w:hAnsi="'sans-serif'"/>
                <w:color w:val="000000"/>
                <w:sz w:val="26"/>
                <w:szCs w:val="26"/>
              </w:rPr>
              <w:t xml:space="preserve">Розвиток </w:t>
            </w:r>
            <w:proofErr w:type="spellStart"/>
            <w:r w:rsidRPr="00E04C73">
              <w:rPr>
                <w:rFonts w:ascii="'sans-serif'" w:hAnsi="'sans-serif'"/>
                <w:color w:val="000000"/>
                <w:sz w:val="26"/>
                <w:szCs w:val="26"/>
              </w:rPr>
              <w:t>рекреаційної</w:t>
            </w:r>
            <w:proofErr w:type="spellEnd"/>
            <w:r w:rsidRPr="00E04C73">
              <w:rPr>
                <w:rFonts w:ascii="'sans-serif'" w:hAnsi="'sans-serif'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4C73">
              <w:rPr>
                <w:rFonts w:ascii="'sans-serif'" w:hAnsi="'sans-serif'"/>
                <w:color w:val="000000"/>
                <w:sz w:val="26"/>
                <w:szCs w:val="26"/>
              </w:rPr>
              <w:t>інфраструктури</w:t>
            </w:r>
            <w:proofErr w:type="spellEnd"/>
            <w:r w:rsidRPr="00E04C73">
              <w:rPr>
                <w:rFonts w:ascii="'sans-serif'" w:hAnsi="'sans-serif'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E04C73">
              <w:rPr>
                <w:rFonts w:ascii="'sans-serif'" w:hAnsi="'sans-serif'"/>
                <w:color w:val="000000"/>
                <w:sz w:val="26"/>
                <w:szCs w:val="26"/>
              </w:rPr>
              <w:t>сприяння</w:t>
            </w:r>
            <w:proofErr w:type="spellEnd"/>
            <w:r w:rsidRPr="00E04C73">
              <w:rPr>
                <w:rFonts w:ascii="'sans-serif'" w:hAnsi="'sans-serif'"/>
                <w:color w:val="000000"/>
                <w:sz w:val="26"/>
                <w:szCs w:val="26"/>
              </w:rPr>
              <w:t xml:space="preserve"> організації </w:t>
            </w:r>
            <w:proofErr w:type="spellStart"/>
            <w:r w:rsidRPr="00E04C73">
              <w:rPr>
                <w:rFonts w:ascii="'sans-serif'" w:hAnsi="'sans-serif'"/>
                <w:color w:val="000000"/>
                <w:sz w:val="26"/>
                <w:szCs w:val="26"/>
              </w:rPr>
              <w:t>транскордонних</w:t>
            </w:r>
            <w:proofErr w:type="spellEnd"/>
            <w:r w:rsidRPr="00E04C73">
              <w:rPr>
                <w:rFonts w:ascii="'sans-serif'" w:hAnsi="'sans-serif'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4C73">
              <w:rPr>
                <w:rFonts w:ascii="'sans-serif'" w:hAnsi="'sans-serif'"/>
                <w:color w:val="000000"/>
                <w:sz w:val="26"/>
                <w:szCs w:val="26"/>
              </w:rPr>
              <w:t>туристичних</w:t>
            </w:r>
            <w:proofErr w:type="spellEnd"/>
            <w:r w:rsidRPr="00E04C73">
              <w:rPr>
                <w:rFonts w:ascii="'sans-serif'" w:hAnsi="'sans-serif'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4C73">
              <w:rPr>
                <w:rFonts w:ascii="'sans-serif'" w:hAnsi="'sans-serif'"/>
                <w:color w:val="000000"/>
                <w:sz w:val="26"/>
                <w:szCs w:val="26"/>
              </w:rPr>
              <w:t>маршрутів</w:t>
            </w:r>
            <w:proofErr w:type="spellEnd"/>
            <w:r w:rsidRPr="00E04C73">
              <w:rPr>
                <w:rFonts w:ascii="'sans-serif'" w:hAnsi="'sans-serif'"/>
                <w:color w:val="000000"/>
                <w:sz w:val="26"/>
                <w:szCs w:val="26"/>
              </w:rPr>
              <w:t xml:space="preserve">, стимулювання </w:t>
            </w:r>
            <w:proofErr w:type="spellStart"/>
            <w:r w:rsidRPr="00E04C73">
              <w:rPr>
                <w:rFonts w:ascii="'sans-serif'" w:hAnsi="'sans-serif'"/>
                <w:color w:val="000000"/>
                <w:sz w:val="26"/>
                <w:szCs w:val="26"/>
              </w:rPr>
              <w:t>створенню</w:t>
            </w:r>
            <w:proofErr w:type="spellEnd"/>
            <w:r w:rsidRPr="00E04C73">
              <w:rPr>
                <w:rFonts w:ascii="'sans-serif'" w:hAnsi="'sans-serif'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4C73">
              <w:rPr>
                <w:rFonts w:ascii="'sans-serif'" w:hAnsi="'sans-serif'"/>
                <w:color w:val="000000"/>
                <w:sz w:val="26"/>
                <w:szCs w:val="26"/>
              </w:rPr>
              <w:t>інформаційної</w:t>
            </w:r>
            <w:proofErr w:type="spellEnd"/>
            <w:r w:rsidRPr="00E04C73">
              <w:rPr>
                <w:rFonts w:ascii="'sans-serif'" w:hAnsi="'sans-serif'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4C73">
              <w:rPr>
                <w:rFonts w:ascii="'sans-serif'" w:hAnsi="'sans-serif'"/>
                <w:color w:val="000000"/>
                <w:sz w:val="26"/>
                <w:szCs w:val="26"/>
              </w:rPr>
              <w:t>інфраструктури</w:t>
            </w:r>
            <w:proofErr w:type="spellEnd"/>
            <w:r w:rsidRPr="00E04C73">
              <w:rPr>
                <w:rFonts w:ascii="'sans-serif'" w:hAnsi="'sans-serif'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4C73">
              <w:rPr>
                <w:rFonts w:ascii="'sans-serif'" w:hAnsi="'sans-serif'"/>
                <w:color w:val="000000"/>
                <w:sz w:val="26"/>
                <w:szCs w:val="26"/>
              </w:rPr>
              <w:t>транскордонного</w:t>
            </w:r>
            <w:proofErr w:type="spellEnd"/>
            <w:r w:rsidRPr="00E04C73">
              <w:rPr>
                <w:rFonts w:ascii="'sans-serif'" w:hAnsi="'sans-serif'"/>
                <w:color w:val="000000"/>
                <w:sz w:val="26"/>
                <w:szCs w:val="26"/>
              </w:rPr>
              <w:t xml:space="preserve"> туризму та забезпечення її </w:t>
            </w:r>
            <w:proofErr w:type="spellStart"/>
            <w:r w:rsidRPr="00E04C73">
              <w:rPr>
                <w:rFonts w:ascii="'sans-serif'" w:hAnsi="'sans-serif'"/>
                <w:color w:val="000000"/>
                <w:sz w:val="26"/>
                <w:szCs w:val="26"/>
              </w:rPr>
              <w:t>розвитку</w:t>
            </w:r>
            <w:proofErr w:type="spellEnd"/>
            <w:r w:rsidR="009D0911">
              <w:rPr>
                <w:rFonts w:ascii="'sans-serif'" w:hAnsi="'sans-serif'"/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73" w:rsidRDefault="009D0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2017-2020 років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73" w:rsidRPr="002C5D24" w:rsidRDefault="009D0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Керівники підприємств, установ та організацій, що функціонують на території ради, депутати сільської ради</w:t>
            </w:r>
          </w:p>
        </w:tc>
      </w:tr>
      <w:tr w:rsidR="00E04C73" w:rsidRPr="00E04C73" w:rsidTr="002C5D2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73" w:rsidRDefault="00E04C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73" w:rsidRPr="00E04C73" w:rsidRDefault="00E04C73" w:rsidP="00E04C73">
            <w:pPr>
              <w:pStyle w:val="a7"/>
              <w:spacing w:before="120"/>
              <w:jc w:val="center"/>
              <w:rPr>
                <w:color w:val="000000"/>
                <w:spacing w:val="-7"/>
                <w:sz w:val="26"/>
                <w:szCs w:val="26"/>
                <w:shd w:val="clear" w:color="auto" w:fill="FFFFFF"/>
                <w:lang w:val="uk-UA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73" w:rsidRDefault="00E04C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73" w:rsidRPr="002C5D24" w:rsidRDefault="00E04C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5791D" w:rsidRDefault="00C5791D" w:rsidP="00C5791D">
      <w:pPr>
        <w:ind w:left="-426"/>
        <w:jc w:val="center"/>
        <w:rPr>
          <w:lang w:val="uk-UA"/>
        </w:rPr>
      </w:pPr>
    </w:p>
    <w:p w:rsidR="00C5791D" w:rsidRDefault="00C5791D" w:rsidP="00C5791D">
      <w:pPr>
        <w:ind w:left="-426"/>
        <w:jc w:val="center"/>
        <w:rPr>
          <w:lang w:val="uk-UA"/>
        </w:rPr>
      </w:pPr>
    </w:p>
    <w:p w:rsidR="00C5791D" w:rsidRDefault="002C5D24" w:rsidP="00C5791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 секретаря ради</w:t>
      </w:r>
      <w:r w:rsidR="00C5791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</w:t>
      </w:r>
      <w:r w:rsidR="003B4F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5791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 Казмірчук</w:t>
      </w:r>
    </w:p>
    <w:p w:rsidR="008771E4" w:rsidRPr="00C5791D" w:rsidRDefault="008771E4">
      <w:pPr>
        <w:rPr>
          <w:lang w:val="uk-UA"/>
        </w:rPr>
      </w:pPr>
    </w:p>
    <w:sectPr w:rsidR="008771E4" w:rsidRPr="00C5791D" w:rsidSect="00261E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'sans-serif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A6A90"/>
    <w:multiLevelType w:val="hybridMultilevel"/>
    <w:tmpl w:val="24C036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91D"/>
    <w:rsid w:val="00163734"/>
    <w:rsid w:val="00261E2D"/>
    <w:rsid w:val="002C5D24"/>
    <w:rsid w:val="003B4FBB"/>
    <w:rsid w:val="00407FBC"/>
    <w:rsid w:val="007779AB"/>
    <w:rsid w:val="008771E4"/>
    <w:rsid w:val="009D0911"/>
    <w:rsid w:val="00A50557"/>
    <w:rsid w:val="00B17C7D"/>
    <w:rsid w:val="00C5791D"/>
    <w:rsid w:val="00E04C73"/>
    <w:rsid w:val="00F83A73"/>
    <w:rsid w:val="00FF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C5791D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C579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91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0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10</cp:revision>
  <cp:lastPrinted>2017-01-17T15:10:00Z</cp:lastPrinted>
  <dcterms:created xsi:type="dcterms:W3CDTF">2017-01-17T14:38:00Z</dcterms:created>
  <dcterms:modified xsi:type="dcterms:W3CDTF">2017-01-18T14:15:00Z</dcterms:modified>
</cp:coreProperties>
</file>