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211A" w14:textId="77777777" w:rsidR="00953F97" w:rsidRDefault="00953F97" w:rsidP="00953F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573419C" wp14:editId="01A8AEC1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AD86" w14:textId="77777777" w:rsidR="00953F97" w:rsidRDefault="00953F97" w:rsidP="00953F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44EC7AB" w14:textId="77777777" w:rsidR="00953F97" w:rsidRDefault="00953F97" w:rsidP="00953F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D4ECABB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2C43914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EA99A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4D642B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7089CC3" w14:textId="77777777" w:rsidR="00953F97" w:rsidRDefault="00953F97" w:rsidP="00953F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72C832" w14:textId="77777777" w:rsidR="00953F97" w:rsidRDefault="00953F97" w:rsidP="00953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E76FA75" w14:textId="31E841AE" w:rsidR="00953F97" w:rsidRDefault="00953F97" w:rsidP="00953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4C18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73</w:t>
      </w:r>
    </w:p>
    <w:p w14:paraId="2A22DA38" w14:textId="77777777"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379CA4" w14:textId="77777777" w:rsidR="006D4A35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6CAF0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дозвіл на газифікацію</w:t>
      </w:r>
    </w:p>
    <w:p w14:paraId="5B541F3E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будинку</w:t>
      </w:r>
    </w:p>
    <w:p w14:paraId="3138953C" w14:textId="21813F2F" w:rsidR="00464B4E" w:rsidRDefault="00464B4E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FD34" w14:textId="7575B1DB" w:rsidR="00464B4E" w:rsidRDefault="00464B4E" w:rsidP="00953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Царук Людмили Леонідівни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садового будинку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, який знаходиться за адресою: Рівненська область,  Рівненський район, Білокриницька сільська рада, садовий масив «Криниченька», земельна ділянка № 330/2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71BAEFF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13016" w14:textId="77777777"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D3249" w14:textId="259BF36A" w:rsidR="00464B4E" w:rsidRDefault="00953F97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953F97">
        <w:rPr>
          <w:rFonts w:ascii="Times New Roman" w:hAnsi="Times New Roman" w:cs="Times New Roman"/>
          <w:iCs/>
          <w:sz w:val="28"/>
          <w:szCs w:val="28"/>
          <w:lang w:val="uk-UA"/>
        </w:rPr>
        <w:t>Царук Л.Л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64B4E">
        <w:rPr>
          <w:rFonts w:ascii="Times New Roman" w:hAnsi="Times New Roman" w:cs="Times New Roman"/>
          <w:sz w:val="28"/>
          <w:szCs w:val="28"/>
          <w:lang w:val="uk-UA"/>
        </w:rPr>
        <w:t>дозвіл на газифікацію садового будинку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знаходиться за адресою: Рівненська область,  Рівненський район, Білокриницька сільська рада, садовий масив «Криниченька», земельна ділянка № 330/2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EC933" w14:textId="47029E10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953F97" w:rsidRPr="00953F97">
        <w:rPr>
          <w:rFonts w:ascii="Times New Roman" w:hAnsi="Times New Roman" w:cs="Times New Roman"/>
          <w:iCs/>
          <w:sz w:val="28"/>
          <w:szCs w:val="28"/>
          <w:lang w:val="uk-UA"/>
        </w:rPr>
        <w:t>Царук Л.Л</w:t>
      </w:r>
      <w:r w:rsidR="00953F9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953F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A393410" w14:textId="3A73137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E3ABB" w14:textId="50D67B4B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BBE5" w14:textId="1AE91D41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41104" w14:textId="77777777" w:rsidR="00953F97" w:rsidRP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464B4E"/>
    <w:rsid w:val="004C18BD"/>
    <w:rsid w:val="006D4A35"/>
    <w:rsid w:val="0095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cp:lastPrinted>2021-04-22T07:27:00Z</cp:lastPrinted>
  <dcterms:created xsi:type="dcterms:W3CDTF">2020-01-27T08:10:00Z</dcterms:created>
  <dcterms:modified xsi:type="dcterms:W3CDTF">2021-04-22T07:27:00Z</dcterms:modified>
</cp:coreProperties>
</file>