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08" w:rsidRDefault="00565908" w:rsidP="005659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rPr>
          <w:b/>
          <w:sz w:val="28"/>
          <w:szCs w:val="28"/>
        </w:rPr>
      </w:pPr>
      <w:bookmarkStart w:id="0" w:name="_Hlk65250958"/>
      <w:r>
        <w:rPr>
          <w:b/>
          <w:sz w:val="28"/>
          <w:szCs w:val="28"/>
        </w:rPr>
        <w:t xml:space="preserve">                                                              </w:t>
      </w:r>
      <w:r>
        <w:rPr>
          <w:b/>
          <w:i/>
          <w:noProof/>
          <w:sz w:val="28"/>
          <w:szCs w:val="28"/>
          <w:lang w:val="ru-RU" w:eastAsia="ru-RU"/>
        </w:rPr>
        <w:drawing>
          <wp:inline distT="0" distB="0" distL="0" distR="0">
            <wp:extent cx="414655" cy="595630"/>
            <wp:effectExtent l="0" t="0" r="444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          </w:t>
      </w:r>
    </w:p>
    <w:p w:rsidR="00565908" w:rsidRDefault="00565908" w:rsidP="0056590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>Білокриниць</w:t>
      </w:r>
      <w:r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65908" w:rsidRDefault="00565908" w:rsidP="0056590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>
        <w:rPr>
          <w:b/>
          <w:bCs/>
          <w:caps/>
          <w:spacing w:val="-4"/>
          <w:sz w:val="28"/>
          <w:szCs w:val="28"/>
        </w:rPr>
        <w:t>області</w:t>
      </w:r>
    </w:p>
    <w:p w:rsidR="00565908" w:rsidRDefault="00565908" w:rsidP="00565908">
      <w:pPr>
        <w:jc w:val="center"/>
        <w:rPr>
          <w:b/>
          <w:sz w:val="28"/>
          <w:szCs w:val="28"/>
        </w:rPr>
      </w:pPr>
      <w:bookmarkStart w:id="1" w:name="_Hlk57370779"/>
      <w:r>
        <w:rPr>
          <w:b/>
          <w:sz w:val="28"/>
          <w:szCs w:val="28"/>
        </w:rPr>
        <w:t>(сьома позачергова сесія восьмого скликання</w:t>
      </w:r>
      <w:bookmarkEnd w:id="1"/>
      <w:r>
        <w:rPr>
          <w:b/>
          <w:sz w:val="28"/>
          <w:szCs w:val="28"/>
        </w:rPr>
        <w:t>)</w:t>
      </w:r>
    </w:p>
    <w:p w:rsidR="00565908" w:rsidRDefault="00565908" w:rsidP="005659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65908" w:rsidRDefault="00565908" w:rsidP="005659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65908" w:rsidRDefault="00565908" w:rsidP="0056590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 липня 2021 року    </w:t>
      </w:r>
      <w:r>
        <w:rPr>
          <w:bCs/>
          <w:sz w:val="28"/>
          <w:szCs w:val="28"/>
        </w:rPr>
        <w:tab/>
        <w:t xml:space="preserve">                                                                                № </w:t>
      </w:r>
      <w:r w:rsidR="00240345">
        <w:rPr>
          <w:bCs/>
          <w:sz w:val="28"/>
          <w:szCs w:val="28"/>
        </w:rPr>
        <w:t>416</w:t>
      </w:r>
    </w:p>
    <w:p w:rsidR="00D86A66" w:rsidRDefault="00D86A66" w:rsidP="000B42C1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 xml:space="preserve">Про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надання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дозволу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на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розроблення</w:t>
      </w:r>
      <w:proofErr w:type="spellEnd"/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r w:rsidRPr="007332FA">
        <w:rPr>
          <w:rFonts w:ascii="Times New Roman" w:hAnsi="Times New Roman"/>
          <w:bCs/>
          <w:iCs/>
          <w:sz w:val="28"/>
          <w:szCs w:val="28"/>
        </w:rPr>
        <w:t>про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є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кту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землеустрою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щодо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відведення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земельної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ділянки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у </w:t>
      </w: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власність</w:t>
      </w:r>
      <w:proofErr w:type="spellEnd"/>
      <w:r w:rsidRPr="007332FA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D86A66" w:rsidRPr="007332FA" w:rsidRDefault="00D86A66" w:rsidP="000B42C1">
      <w:pPr>
        <w:pStyle w:val="a9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7332FA">
        <w:rPr>
          <w:rFonts w:ascii="Times New Roman" w:hAnsi="Times New Roman"/>
          <w:bCs/>
          <w:iCs/>
          <w:sz w:val="28"/>
          <w:szCs w:val="28"/>
        </w:rPr>
        <w:t>гр</w:t>
      </w:r>
      <w:r w:rsidRPr="007332FA">
        <w:rPr>
          <w:rFonts w:ascii="Times New Roman" w:hAnsi="Times New Roman"/>
          <w:bCs/>
          <w:iCs/>
          <w:sz w:val="28"/>
          <w:szCs w:val="28"/>
          <w:lang w:val="uk-UA"/>
        </w:rPr>
        <w:t>омадян</w:t>
      </w:r>
      <w:r w:rsidR="00E54D1D">
        <w:rPr>
          <w:rFonts w:ascii="Times New Roman" w:hAnsi="Times New Roman"/>
          <w:bCs/>
          <w:iCs/>
          <w:sz w:val="28"/>
          <w:szCs w:val="28"/>
          <w:lang w:val="uk-UA"/>
        </w:rPr>
        <w:t>ці</w:t>
      </w:r>
      <w:proofErr w:type="spellEnd"/>
      <w:r w:rsidR="00E54D1D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="00834C8F">
        <w:rPr>
          <w:rFonts w:ascii="Times New Roman" w:hAnsi="Times New Roman"/>
          <w:bCs/>
          <w:iCs/>
          <w:sz w:val="28"/>
          <w:szCs w:val="28"/>
          <w:lang w:val="uk-UA"/>
        </w:rPr>
        <w:t>Малащук</w:t>
      </w:r>
      <w:proofErr w:type="spellEnd"/>
      <w:r w:rsidR="00834C8F">
        <w:rPr>
          <w:rFonts w:ascii="Times New Roman" w:hAnsi="Times New Roman"/>
          <w:bCs/>
          <w:iCs/>
          <w:sz w:val="28"/>
          <w:szCs w:val="28"/>
          <w:lang w:val="uk-UA"/>
        </w:rPr>
        <w:t xml:space="preserve"> Ірині Павлівні</w:t>
      </w:r>
    </w:p>
    <w:p w:rsidR="00D86A66" w:rsidRPr="00001209" w:rsidRDefault="00D86A66" w:rsidP="000B42C1">
      <w:pPr>
        <w:jc w:val="both"/>
        <w:rPr>
          <w:b/>
          <w:i/>
          <w:sz w:val="28"/>
          <w:szCs w:val="28"/>
        </w:rPr>
      </w:pPr>
    </w:p>
    <w:p w:rsidR="00D86A66" w:rsidRPr="00C25C21" w:rsidRDefault="00D86A66" w:rsidP="00C25C2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01209">
        <w:rPr>
          <w:sz w:val="28"/>
          <w:szCs w:val="28"/>
        </w:rPr>
        <w:tab/>
      </w:r>
      <w:proofErr w:type="spellStart"/>
      <w:r w:rsidRPr="00C25C21">
        <w:rPr>
          <w:rFonts w:ascii="Times New Roman" w:hAnsi="Times New Roman"/>
          <w:sz w:val="28"/>
          <w:szCs w:val="28"/>
        </w:rPr>
        <w:t>Розглянувши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заяву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  <w:lang w:val="uk-UA"/>
        </w:rPr>
        <w:t>омадянк</w:t>
      </w:r>
      <w:r w:rsidR="005B54FE">
        <w:rPr>
          <w:rFonts w:ascii="Times New Roman" w:hAnsi="Times New Roman"/>
          <w:sz w:val="28"/>
          <w:szCs w:val="28"/>
          <w:lang w:val="uk-UA"/>
        </w:rPr>
        <w:t>и</w:t>
      </w:r>
      <w:proofErr w:type="spellEnd"/>
      <w:r w:rsidR="005B54F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54D1D">
        <w:rPr>
          <w:rFonts w:ascii="Times New Roman" w:hAnsi="Times New Roman"/>
          <w:sz w:val="28"/>
          <w:szCs w:val="28"/>
          <w:lang w:val="uk-UA"/>
        </w:rPr>
        <w:t>М</w:t>
      </w:r>
      <w:r w:rsidR="00834C8F">
        <w:rPr>
          <w:rFonts w:ascii="Times New Roman" w:hAnsi="Times New Roman"/>
          <w:sz w:val="28"/>
          <w:szCs w:val="28"/>
          <w:lang w:val="uk-UA"/>
        </w:rPr>
        <w:t>алащук</w:t>
      </w:r>
      <w:proofErr w:type="spellEnd"/>
      <w:r w:rsidR="00834C8F">
        <w:rPr>
          <w:rFonts w:ascii="Times New Roman" w:hAnsi="Times New Roman"/>
          <w:sz w:val="28"/>
          <w:szCs w:val="28"/>
          <w:lang w:val="uk-UA"/>
        </w:rPr>
        <w:t xml:space="preserve"> Ірини Павлівни </w:t>
      </w:r>
      <w:r w:rsidRPr="00C25C21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подані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матеріали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надання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25C21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5C21">
        <w:rPr>
          <w:rFonts w:ascii="Times New Roman" w:hAnsi="Times New Roman"/>
          <w:sz w:val="28"/>
          <w:szCs w:val="28"/>
        </w:rPr>
        <w:t>земельної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25C21">
        <w:rPr>
          <w:rFonts w:ascii="Times New Roman" w:hAnsi="Times New Roman"/>
          <w:sz w:val="28"/>
          <w:szCs w:val="28"/>
        </w:rPr>
        <w:t>ділянки</w:t>
      </w:r>
      <w:proofErr w:type="spellEnd"/>
      <w:proofErr w:type="gramEnd"/>
      <w:r w:rsidRPr="00C25C21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C25C21">
        <w:rPr>
          <w:rFonts w:ascii="Times New Roman" w:hAnsi="Times New Roman"/>
          <w:sz w:val="28"/>
          <w:szCs w:val="28"/>
        </w:rPr>
        <w:t>ведення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особистого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селянського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господарства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керуючись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пунктом 34 </w:t>
      </w:r>
      <w:proofErr w:type="spellStart"/>
      <w:r w:rsidRPr="00C25C21">
        <w:rPr>
          <w:rFonts w:ascii="Times New Roman" w:hAnsi="Times New Roman"/>
          <w:sz w:val="28"/>
          <w:szCs w:val="28"/>
        </w:rPr>
        <w:t>частини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C25C21">
        <w:rPr>
          <w:rFonts w:ascii="Times New Roman" w:hAnsi="Times New Roman"/>
          <w:sz w:val="28"/>
          <w:szCs w:val="28"/>
        </w:rPr>
        <w:t>статті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26 Закону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“Про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місцеве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Україні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”, статей 12, 118, 121 Земельного кодексу </w:t>
      </w:r>
      <w:proofErr w:type="spellStart"/>
      <w:r w:rsidRPr="00C25C21">
        <w:rPr>
          <w:rFonts w:ascii="Times New Roman" w:hAnsi="Times New Roman"/>
          <w:sz w:val="28"/>
          <w:szCs w:val="28"/>
        </w:rPr>
        <w:t>України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C25C21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ю</w:t>
      </w:r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єю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C25C21">
        <w:rPr>
          <w:rFonts w:ascii="Times New Roman" w:hAnsi="Times New Roman"/>
          <w:sz w:val="28"/>
          <w:szCs w:val="28"/>
        </w:rPr>
        <w:t>питань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архітектури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містобудування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землевпорядкування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25C21">
        <w:rPr>
          <w:rFonts w:ascii="Times New Roman" w:hAnsi="Times New Roman"/>
          <w:sz w:val="28"/>
          <w:szCs w:val="28"/>
        </w:rPr>
        <w:t>екологічної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25C21">
        <w:rPr>
          <w:rFonts w:ascii="Times New Roman" w:hAnsi="Times New Roman"/>
          <w:sz w:val="28"/>
          <w:szCs w:val="28"/>
        </w:rPr>
        <w:t>сесія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Білокриницької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C21">
        <w:rPr>
          <w:rFonts w:ascii="Times New Roman" w:hAnsi="Times New Roman"/>
          <w:sz w:val="28"/>
          <w:szCs w:val="28"/>
        </w:rPr>
        <w:t>сільської</w:t>
      </w:r>
      <w:proofErr w:type="spellEnd"/>
      <w:r w:rsidRPr="00C25C21">
        <w:rPr>
          <w:rFonts w:ascii="Times New Roman" w:hAnsi="Times New Roman"/>
          <w:sz w:val="28"/>
          <w:szCs w:val="28"/>
        </w:rPr>
        <w:t xml:space="preserve"> ради</w:t>
      </w:r>
    </w:p>
    <w:p w:rsidR="00D86A66" w:rsidRPr="00410874" w:rsidRDefault="00D86A66" w:rsidP="000B42C1">
      <w:pPr>
        <w:jc w:val="both"/>
        <w:rPr>
          <w:sz w:val="28"/>
          <w:szCs w:val="28"/>
        </w:rPr>
      </w:pPr>
    </w:p>
    <w:p w:rsidR="00D86A66" w:rsidRDefault="00D86A66" w:rsidP="000B42C1">
      <w:pPr>
        <w:jc w:val="center"/>
        <w:outlineLvl w:val="0"/>
        <w:rPr>
          <w:bCs/>
          <w:sz w:val="28"/>
          <w:szCs w:val="28"/>
        </w:rPr>
      </w:pPr>
      <w:r w:rsidRPr="007332FA">
        <w:rPr>
          <w:bCs/>
          <w:sz w:val="28"/>
          <w:szCs w:val="28"/>
        </w:rPr>
        <w:t>В И Р І Ш И Л А :</w:t>
      </w:r>
    </w:p>
    <w:p w:rsidR="00240345" w:rsidRPr="007332FA" w:rsidRDefault="00240345" w:rsidP="000B42C1">
      <w:pPr>
        <w:jc w:val="center"/>
        <w:outlineLvl w:val="0"/>
        <w:rPr>
          <w:bCs/>
          <w:sz w:val="28"/>
          <w:szCs w:val="28"/>
        </w:rPr>
      </w:pPr>
      <w:bookmarkStart w:id="2" w:name="_GoBack"/>
      <w:bookmarkEnd w:id="2"/>
    </w:p>
    <w:p w:rsidR="00D86A66" w:rsidRPr="00001209" w:rsidRDefault="00D86A66" w:rsidP="003C532D">
      <w:pPr>
        <w:pStyle w:val="a"/>
        <w:ind w:left="567" w:hanging="567"/>
      </w:pPr>
      <w:r w:rsidRPr="00001209">
        <w:t xml:space="preserve">Надати </w:t>
      </w:r>
      <w:r w:rsidRPr="00C25C21">
        <w:t>гр</w:t>
      </w:r>
      <w:r>
        <w:t xml:space="preserve">омадянці </w:t>
      </w:r>
      <w:bookmarkStart w:id="3" w:name="_Hlk75444991"/>
      <w:proofErr w:type="spellStart"/>
      <w:r w:rsidR="00893604">
        <w:t>М</w:t>
      </w:r>
      <w:r w:rsidR="00834C8F">
        <w:t>алащук</w:t>
      </w:r>
      <w:proofErr w:type="spellEnd"/>
      <w:r w:rsidR="00834C8F">
        <w:t xml:space="preserve"> Ірин</w:t>
      </w:r>
      <w:r w:rsidR="00BE5FA5">
        <w:t>і</w:t>
      </w:r>
      <w:r w:rsidR="00834C8F">
        <w:t xml:space="preserve"> Павлівн</w:t>
      </w:r>
      <w:r w:rsidR="00BE5FA5">
        <w:t>і</w:t>
      </w:r>
      <w:r w:rsidR="00834C8F">
        <w:t xml:space="preserve"> </w:t>
      </w:r>
      <w:bookmarkEnd w:id="3"/>
      <w:r w:rsidRPr="00001209">
        <w:t xml:space="preserve">дозвіл на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</w:t>
      </w:r>
      <w:r>
        <w:t>устрою щодо відведення земельної</w:t>
      </w:r>
      <w:r w:rsidRPr="00001209">
        <w:t xml:space="preserve"> ділян</w:t>
      </w:r>
      <w:r>
        <w:t>ки у власність</w:t>
      </w:r>
      <w:r w:rsidRPr="00001209">
        <w:t xml:space="preserve"> орієнтовною пл</w:t>
      </w:r>
      <w:r>
        <w:t>ощею 0,</w:t>
      </w:r>
      <w:r w:rsidR="00BE5FA5">
        <w:t>0</w:t>
      </w:r>
      <w:r w:rsidR="00893604">
        <w:t>5</w:t>
      </w:r>
      <w:r w:rsidR="005B54FE">
        <w:t>0</w:t>
      </w:r>
      <w:r w:rsidR="00FB3E67">
        <w:t>0</w:t>
      </w:r>
      <w:r>
        <w:t xml:space="preserve"> </w:t>
      </w:r>
      <w:r w:rsidRPr="00001209">
        <w:t xml:space="preserve">га за рахунок земель запасу </w:t>
      </w:r>
      <w:r>
        <w:t>сільськогосподарського призначення</w:t>
      </w:r>
      <w:r w:rsidRPr="00001209">
        <w:t xml:space="preserve"> </w:t>
      </w:r>
      <w:r>
        <w:t>для ведення особистого селянського господарства</w:t>
      </w:r>
      <w:r w:rsidR="005B54FE">
        <w:t xml:space="preserve">, яка розташована </w:t>
      </w:r>
      <w:r w:rsidR="00BE5FA5">
        <w:t xml:space="preserve">за межами с. Котів </w:t>
      </w:r>
      <w:r>
        <w:t xml:space="preserve">на території </w:t>
      </w:r>
      <w:proofErr w:type="spellStart"/>
      <w:r>
        <w:t>Білокриницької</w:t>
      </w:r>
      <w:proofErr w:type="spellEnd"/>
      <w:r>
        <w:t xml:space="preserve"> сільської ради </w:t>
      </w:r>
      <w:r w:rsidRPr="00001209">
        <w:t>Рівненського району Рівненської області</w:t>
      </w:r>
      <w:r>
        <w:t xml:space="preserve">. </w:t>
      </w:r>
    </w:p>
    <w:p w:rsidR="00D86A66" w:rsidRPr="00001209" w:rsidRDefault="00D86A66" w:rsidP="003C532D">
      <w:pPr>
        <w:pStyle w:val="a"/>
        <w:ind w:left="567" w:hanging="567"/>
      </w:pPr>
      <w:r>
        <w:t>Г</w:t>
      </w:r>
      <w:r w:rsidRPr="00C25C21">
        <w:t>р</w:t>
      </w:r>
      <w:r>
        <w:t xml:space="preserve">омадянці </w:t>
      </w:r>
      <w:proofErr w:type="spellStart"/>
      <w:r w:rsidR="00BE5FA5">
        <w:t>Малащук</w:t>
      </w:r>
      <w:proofErr w:type="spellEnd"/>
      <w:r w:rsidR="00BE5FA5">
        <w:t xml:space="preserve"> Ірині Павлівні</w:t>
      </w:r>
      <w:r w:rsidR="005B54FE">
        <w:t xml:space="preserve"> </w:t>
      </w:r>
      <w:r w:rsidRPr="00001209">
        <w:t xml:space="preserve">звернутися до суб’єкта господарювання, що є виконавцем робіт із землеустрою, згідно із законом, для розроблення </w:t>
      </w:r>
      <w:proofErr w:type="spellStart"/>
      <w:r w:rsidRPr="00001209">
        <w:t>про</w:t>
      </w:r>
      <w:r>
        <w:t>є</w:t>
      </w:r>
      <w:r w:rsidRPr="00001209">
        <w:t>кту</w:t>
      </w:r>
      <w:proofErr w:type="spellEnd"/>
      <w:r w:rsidRPr="00001209">
        <w:t xml:space="preserve"> землеустрою щодо відведенн</w:t>
      </w:r>
      <w:r>
        <w:t>я у приватну власність земельної</w:t>
      </w:r>
      <w:r w:rsidRPr="00001209">
        <w:t xml:space="preserve"> ділян</w:t>
      </w:r>
      <w:r>
        <w:t>ки</w:t>
      </w:r>
      <w:r w:rsidRPr="00001209">
        <w:t>.</w:t>
      </w:r>
    </w:p>
    <w:p w:rsidR="00D86A66" w:rsidRPr="00001209" w:rsidRDefault="00D86A66" w:rsidP="003C532D">
      <w:pPr>
        <w:pStyle w:val="a"/>
        <w:ind w:left="567" w:hanging="567"/>
      </w:pPr>
      <w:r>
        <w:t>Погоджений у встановленому</w:t>
      </w:r>
      <w:r w:rsidRPr="00001209">
        <w:t xml:space="preserve"> порядку проект землеустрою</w:t>
      </w:r>
      <w:r>
        <w:t xml:space="preserve"> щодо відведення земельної ділянки</w:t>
      </w:r>
      <w:r w:rsidRPr="00001209">
        <w:t xml:space="preserve"> подати до сільської ради на за</w:t>
      </w:r>
      <w:r>
        <w:t>твердження та передачу земельної</w:t>
      </w:r>
      <w:r w:rsidRPr="00001209">
        <w:t xml:space="preserve"> ділян</w:t>
      </w:r>
      <w:r>
        <w:t>ки у власність</w:t>
      </w:r>
      <w:r w:rsidRPr="00D25A6E">
        <w:t xml:space="preserve"> </w:t>
      </w:r>
      <w:r>
        <w:t xml:space="preserve">згідно вимог </w:t>
      </w:r>
      <w:r w:rsidRPr="00001209">
        <w:t>статт</w:t>
      </w:r>
      <w:r>
        <w:t>і</w:t>
      </w:r>
      <w:r w:rsidRPr="00001209">
        <w:t xml:space="preserve"> 186 Земельного кодексу України</w:t>
      </w:r>
      <w:r>
        <w:t>.</w:t>
      </w:r>
    </w:p>
    <w:p w:rsidR="00D86A66" w:rsidRPr="00FE2162" w:rsidRDefault="00D86A66" w:rsidP="003C532D">
      <w:pPr>
        <w:pStyle w:val="a"/>
        <w:ind w:left="567" w:hanging="567"/>
      </w:pPr>
      <w:r w:rsidRPr="00CA34BA">
        <w:t xml:space="preserve">Контроль за виконанням даного рішення покласти </w:t>
      </w:r>
      <w:r w:rsidRPr="002C5DD0">
        <w:t xml:space="preserve">на постійну комісію </w:t>
      </w:r>
      <w:r w:rsidRPr="002F04F2">
        <w:t>з питань архітектури, містобудування, землевпорядкування та екологічної політики сільської ради</w:t>
      </w:r>
      <w:r w:rsidRPr="00001209">
        <w:t>.</w:t>
      </w:r>
    </w:p>
    <w:p w:rsidR="00D86A66" w:rsidRDefault="00D86A66" w:rsidP="000B42C1">
      <w:pPr>
        <w:jc w:val="both"/>
        <w:rPr>
          <w:b/>
          <w:i/>
          <w:sz w:val="28"/>
          <w:szCs w:val="28"/>
        </w:rPr>
      </w:pPr>
    </w:p>
    <w:p w:rsidR="00D86A66" w:rsidRDefault="00D86A66" w:rsidP="009D5C1B">
      <w:pPr>
        <w:jc w:val="both"/>
        <w:rPr>
          <w:b/>
          <w:i/>
          <w:sz w:val="28"/>
          <w:szCs w:val="28"/>
          <w:lang w:val="ru-RU"/>
        </w:rPr>
      </w:pPr>
      <w:r w:rsidRPr="003C532D">
        <w:rPr>
          <w:bCs/>
          <w:iCs/>
          <w:sz w:val="28"/>
          <w:szCs w:val="28"/>
        </w:rPr>
        <w:t xml:space="preserve">Сільський голова                                                              </w:t>
      </w:r>
      <w:r w:rsidR="003C532D">
        <w:rPr>
          <w:bCs/>
          <w:iCs/>
          <w:sz w:val="28"/>
          <w:szCs w:val="28"/>
        </w:rPr>
        <w:t xml:space="preserve">    </w:t>
      </w:r>
      <w:r w:rsidRPr="003C532D">
        <w:rPr>
          <w:bCs/>
          <w:iCs/>
          <w:sz w:val="28"/>
          <w:szCs w:val="28"/>
        </w:rPr>
        <w:t xml:space="preserve">  </w:t>
      </w:r>
      <w:r w:rsidR="003C532D">
        <w:rPr>
          <w:bCs/>
          <w:iCs/>
          <w:sz w:val="28"/>
          <w:szCs w:val="28"/>
        </w:rPr>
        <w:t xml:space="preserve">   </w:t>
      </w:r>
      <w:r w:rsidRPr="003C532D">
        <w:rPr>
          <w:bCs/>
          <w:iCs/>
          <w:sz w:val="28"/>
          <w:szCs w:val="28"/>
        </w:rPr>
        <w:t xml:space="preserve">  Тетяна ГОНЧАРУК</w:t>
      </w:r>
      <w:bookmarkStart w:id="4" w:name="_Hlk66723615"/>
      <w:bookmarkEnd w:id="0"/>
      <w:bookmarkEnd w:id="4"/>
    </w:p>
    <w:sectPr w:rsidR="00D86A66" w:rsidSect="003C53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B4C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CDD68CA"/>
    <w:multiLevelType w:val="hybridMultilevel"/>
    <w:tmpl w:val="F482B0F6"/>
    <w:lvl w:ilvl="0" w:tplc="52B8C3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41E77775"/>
    <w:multiLevelType w:val="hybridMultilevel"/>
    <w:tmpl w:val="2940044C"/>
    <w:lvl w:ilvl="0" w:tplc="1646FAD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  <w:num w:numId="14">
    <w:abstractNumId w:val="3"/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20"/>
    <w:rsid w:val="00001209"/>
    <w:rsid w:val="00004B1F"/>
    <w:rsid w:val="00005CDF"/>
    <w:rsid w:val="00012920"/>
    <w:rsid w:val="00013EBF"/>
    <w:rsid w:val="000168F0"/>
    <w:rsid w:val="00017C01"/>
    <w:rsid w:val="0002357D"/>
    <w:rsid w:val="000266CE"/>
    <w:rsid w:val="00032D81"/>
    <w:rsid w:val="0005370F"/>
    <w:rsid w:val="00053F1E"/>
    <w:rsid w:val="00056709"/>
    <w:rsid w:val="000623E5"/>
    <w:rsid w:val="000739ED"/>
    <w:rsid w:val="000A2C51"/>
    <w:rsid w:val="000B42C1"/>
    <w:rsid w:val="000D6425"/>
    <w:rsid w:val="001011BF"/>
    <w:rsid w:val="001640E2"/>
    <w:rsid w:val="001726EA"/>
    <w:rsid w:val="001C3017"/>
    <w:rsid w:val="001D344F"/>
    <w:rsid w:val="001E1DE4"/>
    <w:rsid w:val="001F173C"/>
    <w:rsid w:val="0020357F"/>
    <w:rsid w:val="00210297"/>
    <w:rsid w:val="00222326"/>
    <w:rsid w:val="002258FD"/>
    <w:rsid w:val="002270B5"/>
    <w:rsid w:val="00230F04"/>
    <w:rsid w:val="00240345"/>
    <w:rsid w:val="00241A03"/>
    <w:rsid w:val="0024692B"/>
    <w:rsid w:val="002524FE"/>
    <w:rsid w:val="0027229E"/>
    <w:rsid w:val="002765F8"/>
    <w:rsid w:val="002805DD"/>
    <w:rsid w:val="00287BEC"/>
    <w:rsid w:val="00293FA6"/>
    <w:rsid w:val="002A1A97"/>
    <w:rsid w:val="002C5DD0"/>
    <w:rsid w:val="002E4257"/>
    <w:rsid w:val="002E670A"/>
    <w:rsid w:val="002E704B"/>
    <w:rsid w:val="002F04F2"/>
    <w:rsid w:val="0030216D"/>
    <w:rsid w:val="003314A4"/>
    <w:rsid w:val="00344C0E"/>
    <w:rsid w:val="00351731"/>
    <w:rsid w:val="00363DAE"/>
    <w:rsid w:val="0037743C"/>
    <w:rsid w:val="00383BF7"/>
    <w:rsid w:val="0038508C"/>
    <w:rsid w:val="00385A2C"/>
    <w:rsid w:val="003A7835"/>
    <w:rsid w:val="003C0F00"/>
    <w:rsid w:val="003C532D"/>
    <w:rsid w:val="003E46BF"/>
    <w:rsid w:val="003E6681"/>
    <w:rsid w:val="00410874"/>
    <w:rsid w:val="004211EC"/>
    <w:rsid w:val="00447A2A"/>
    <w:rsid w:val="00450B7B"/>
    <w:rsid w:val="00460343"/>
    <w:rsid w:val="00484929"/>
    <w:rsid w:val="004A20B7"/>
    <w:rsid w:val="004A5605"/>
    <w:rsid w:val="004B27D5"/>
    <w:rsid w:val="004F2BBD"/>
    <w:rsid w:val="004F5D69"/>
    <w:rsid w:val="004F5EC9"/>
    <w:rsid w:val="0050357F"/>
    <w:rsid w:val="00513051"/>
    <w:rsid w:val="0052221D"/>
    <w:rsid w:val="00525A06"/>
    <w:rsid w:val="00526B99"/>
    <w:rsid w:val="0053206D"/>
    <w:rsid w:val="00535DD5"/>
    <w:rsid w:val="00547E8F"/>
    <w:rsid w:val="0055548C"/>
    <w:rsid w:val="00565908"/>
    <w:rsid w:val="00581BF4"/>
    <w:rsid w:val="005920AA"/>
    <w:rsid w:val="0059345C"/>
    <w:rsid w:val="005A3564"/>
    <w:rsid w:val="005B54FE"/>
    <w:rsid w:val="005B6C66"/>
    <w:rsid w:val="005C3FAD"/>
    <w:rsid w:val="005E2AA2"/>
    <w:rsid w:val="00611462"/>
    <w:rsid w:val="006129AA"/>
    <w:rsid w:val="00613CB2"/>
    <w:rsid w:val="006425E4"/>
    <w:rsid w:val="006507B2"/>
    <w:rsid w:val="006767CA"/>
    <w:rsid w:val="0068043C"/>
    <w:rsid w:val="006936CD"/>
    <w:rsid w:val="006A5B8B"/>
    <w:rsid w:val="006C5890"/>
    <w:rsid w:val="006D2ACC"/>
    <w:rsid w:val="006D5823"/>
    <w:rsid w:val="007332FA"/>
    <w:rsid w:val="00734C04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7F76B3"/>
    <w:rsid w:val="00800DEC"/>
    <w:rsid w:val="00807307"/>
    <w:rsid w:val="00807CDD"/>
    <w:rsid w:val="00814742"/>
    <w:rsid w:val="00816942"/>
    <w:rsid w:val="0082130D"/>
    <w:rsid w:val="00834C8F"/>
    <w:rsid w:val="00893604"/>
    <w:rsid w:val="008973D6"/>
    <w:rsid w:val="008D4C76"/>
    <w:rsid w:val="008E4F6E"/>
    <w:rsid w:val="008F2C06"/>
    <w:rsid w:val="0090043F"/>
    <w:rsid w:val="0090501E"/>
    <w:rsid w:val="009339D5"/>
    <w:rsid w:val="0093444E"/>
    <w:rsid w:val="00957FA3"/>
    <w:rsid w:val="009609BA"/>
    <w:rsid w:val="00986516"/>
    <w:rsid w:val="00986F65"/>
    <w:rsid w:val="009A564C"/>
    <w:rsid w:val="009A5DC7"/>
    <w:rsid w:val="009B6D3A"/>
    <w:rsid w:val="009D37A6"/>
    <w:rsid w:val="009D5C1B"/>
    <w:rsid w:val="009E1465"/>
    <w:rsid w:val="009E7639"/>
    <w:rsid w:val="00A03BD8"/>
    <w:rsid w:val="00A05CB2"/>
    <w:rsid w:val="00A06513"/>
    <w:rsid w:val="00A11C7B"/>
    <w:rsid w:val="00A30CE9"/>
    <w:rsid w:val="00A452D1"/>
    <w:rsid w:val="00A62DD7"/>
    <w:rsid w:val="00A672CF"/>
    <w:rsid w:val="00A878F1"/>
    <w:rsid w:val="00AA52D9"/>
    <w:rsid w:val="00AB1769"/>
    <w:rsid w:val="00AB4283"/>
    <w:rsid w:val="00AC4B60"/>
    <w:rsid w:val="00AC5585"/>
    <w:rsid w:val="00AD69DA"/>
    <w:rsid w:val="00AE6E1F"/>
    <w:rsid w:val="00AF03D0"/>
    <w:rsid w:val="00AF5F28"/>
    <w:rsid w:val="00AF5F6B"/>
    <w:rsid w:val="00B07532"/>
    <w:rsid w:val="00B15DC6"/>
    <w:rsid w:val="00B26E9B"/>
    <w:rsid w:val="00B418AA"/>
    <w:rsid w:val="00B56814"/>
    <w:rsid w:val="00B809F4"/>
    <w:rsid w:val="00B92BB0"/>
    <w:rsid w:val="00B961BF"/>
    <w:rsid w:val="00BA120F"/>
    <w:rsid w:val="00BB2072"/>
    <w:rsid w:val="00BB343B"/>
    <w:rsid w:val="00BB3FF5"/>
    <w:rsid w:val="00BB50D9"/>
    <w:rsid w:val="00BC5080"/>
    <w:rsid w:val="00BC6CEB"/>
    <w:rsid w:val="00BE0301"/>
    <w:rsid w:val="00BE0B6F"/>
    <w:rsid w:val="00BE4BAB"/>
    <w:rsid w:val="00BE4F94"/>
    <w:rsid w:val="00BE5FA5"/>
    <w:rsid w:val="00BE742A"/>
    <w:rsid w:val="00BF7CB6"/>
    <w:rsid w:val="00C125CD"/>
    <w:rsid w:val="00C20652"/>
    <w:rsid w:val="00C25C21"/>
    <w:rsid w:val="00C33952"/>
    <w:rsid w:val="00C454FC"/>
    <w:rsid w:val="00C518A9"/>
    <w:rsid w:val="00C527E4"/>
    <w:rsid w:val="00C6531F"/>
    <w:rsid w:val="00CA34BA"/>
    <w:rsid w:val="00CA449A"/>
    <w:rsid w:val="00CA74EF"/>
    <w:rsid w:val="00CB3836"/>
    <w:rsid w:val="00CC484B"/>
    <w:rsid w:val="00CD20FB"/>
    <w:rsid w:val="00CD32FD"/>
    <w:rsid w:val="00CE16B6"/>
    <w:rsid w:val="00CE31AD"/>
    <w:rsid w:val="00CE767B"/>
    <w:rsid w:val="00CF3C02"/>
    <w:rsid w:val="00D16049"/>
    <w:rsid w:val="00D17FAE"/>
    <w:rsid w:val="00D25A6E"/>
    <w:rsid w:val="00D45806"/>
    <w:rsid w:val="00D4601C"/>
    <w:rsid w:val="00D579BA"/>
    <w:rsid w:val="00D74F15"/>
    <w:rsid w:val="00D76C57"/>
    <w:rsid w:val="00D80762"/>
    <w:rsid w:val="00D80FAF"/>
    <w:rsid w:val="00D86A66"/>
    <w:rsid w:val="00D87CA9"/>
    <w:rsid w:val="00D93563"/>
    <w:rsid w:val="00DE7670"/>
    <w:rsid w:val="00DF071F"/>
    <w:rsid w:val="00DF2511"/>
    <w:rsid w:val="00DF42F7"/>
    <w:rsid w:val="00E40CFD"/>
    <w:rsid w:val="00E424F3"/>
    <w:rsid w:val="00E463C7"/>
    <w:rsid w:val="00E54D1D"/>
    <w:rsid w:val="00E56FCA"/>
    <w:rsid w:val="00E636D8"/>
    <w:rsid w:val="00E808B2"/>
    <w:rsid w:val="00E901D5"/>
    <w:rsid w:val="00EA6D82"/>
    <w:rsid w:val="00EE378D"/>
    <w:rsid w:val="00EE6F2A"/>
    <w:rsid w:val="00EF688E"/>
    <w:rsid w:val="00F1609F"/>
    <w:rsid w:val="00F36162"/>
    <w:rsid w:val="00F573C4"/>
    <w:rsid w:val="00F65C17"/>
    <w:rsid w:val="00F66122"/>
    <w:rsid w:val="00F74787"/>
    <w:rsid w:val="00F77C89"/>
    <w:rsid w:val="00F812F1"/>
    <w:rsid w:val="00F83C0E"/>
    <w:rsid w:val="00FB3E67"/>
    <w:rsid w:val="00FC3D9D"/>
    <w:rsid w:val="00FC4703"/>
    <w:rsid w:val="00FE2162"/>
    <w:rsid w:val="00FE58E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06BD7"/>
  <w15:docId w15:val="{BC444756-38D2-43E6-AC3A-7EE13BFB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4B20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uiPriority w:val="99"/>
    <w:rsid w:val="00D76C57"/>
    <w:pPr>
      <w:numPr>
        <w:numId w:val="5"/>
      </w:numPr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  <w:spacing w:after="200" w:line="276" w:lineRule="auto"/>
    </w:pPr>
    <w:rPr>
      <w:rFonts w:eastAsia="SimSun" w:cs="F"/>
      <w:kern w:val="3"/>
      <w:sz w:val="22"/>
      <w:szCs w:val="22"/>
      <w:lang w:val="uk-UA" w:eastAsia="uk-UA"/>
    </w:rPr>
  </w:style>
  <w:style w:type="paragraph" w:styleId="a4">
    <w:name w:val="caption"/>
    <w:basedOn w:val="a0"/>
    <w:next w:val="a0"/>
    <w:uiPriority w:val="99"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0"/>
    <w:link w:val="a6"/>
    <w:uiPriority w:val="99"/>
    <w:semiHidden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507B2"/>
    <w:rPr>
      <w:rFonts w:ascii="Tahoma" w:hAnsi="Tahoma" w:cs="Tahoma"/>
      <w:sz w:val="16"/>
      <w:szCs w:val="16"/>
      <w:lang w:val="uk-UA" w:eastAsia="uk-UA"/>
    </w:rPr>
  </w:style>
  <w:style w:type="paragraph" w:styleId="a7">
    <w:name w:val="Normal (Web)"/>
    <w:basedOn w:val="a0"/>
    <w:uiPriority w:val="99"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0"/>
    <w:uiPriority w:val="99"/>
    <w:qFormat/>
    <w:rsid w:val="00581BF4"/>
    <w:pPr>
      <w:ind w:left="720"/>
      <w:contextualSpacing/>
    </w:pPr>
  </w:style>
  <w:style w:type="paragraph" w:styleId="a9">
    <w:name w:val="No Spacing"/>
    <w:uiPriority w:val="99"/>
    <w:qFormat/>
    <w:rsid w:val="001E1DE4"/>
    <w:rPr>
      <w:rFonts w:eastAsia="Times New Roman"/>
      <w:sz w:val="22"/>
      <w:szCs w:val="22"/>
    </w:rPr>
  </w:style>
  <w:style w:type="paragraph" w:customStyle="1" w:styleId="1">
    <w:name w:val="Без интервала1"/>
    <w:rsid w:val="00FB3E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232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Admin777</cp:lastModifiedBy>
  <cp:revision>11</cp:revision>
  <cp:lastPrinted>2021-06-10T15:05:00Z</cp:lastPrinted>
  <dcterms:created xsi:type="dcterms:W3CDTF">2021-06-24T13:41:00Z</dcterms:created>
  <dcterms:modified xsi:type="dcterms:W3CDTF">2021-07-15T08:33:00Z</dcterms:modified>
</cp:coreProperties>
</file>