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B87" w:rsidRPr="000E3B87" w:rsidRDefault="000E3B87" w:rsidP="000E3B8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72926148"/>
      <w:r w:rsidRPr="000E3B87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15203209" wp14:editId="019A05BA">
            <wp:extent cx="463550" cy="670560"/>
            <wp:effectExtent l="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B87" w:rsidRPr="000E3B87" w:rsidRDefault="000E3B87" w:rsidP="000E3B8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</w:rPr>
      </w:pPr>
    </w:p>
    <w:p w:rsidR="000E3B87" w:rsidRPr="000E3B87" w:rsidRDefault="000E3B87" w:rsidP="000E3B8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</w:rPr>
      </w:pPr>
      <w:r w:rsidRPr="000E3B87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Білокриниць</w:t>
      </w:r>
      <w:r w:rsidRPr="000E3B87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</w:rPr>
        <w:t>ка</w:t>
      </w:r>
      <w:r w:rsidRPr="000E3B87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uk-UA"/>
        </w:rPr>
        <w:t xml:space="preserve"> </w:t>
      </w:r>
      <w:r w:rsidRPr="000E3B87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</w:rPr>
        <w:t>сільська</w:t>
      </w:r>
      <w:r w:rsidRPr="000E3B87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uk-UA"/>
        </w:rPr>
        <w:t xml:space="preserve"> </w:t>
      </w:r>
      <w:r w:rsidRPr="000E3B87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</w:rPr>
        <w:t>рада</w:t>
      </w:r>
    </w:p>
    <w:p w:rsidR="000E3B87" w:rsidRPr="000E3B87" w:rsidRDefault="000E3B87" w:rsidP="000E3B8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r w:rsidRPr="000E3B87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Рівненського</w:t>
      </w:r>
      <w:r w:rsidRPr="000E3B8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 xml:space="preserve"> </w:t>
      </w:r>
      <w:proofErr w:type="gramStart"/>
      <w:r w:rsidRPr="000E3B87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району</w:t>
      </w:r>
      <w:r w:rsidRPr="000E3B8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 xml:space="preserve">  </w:t>
      </w:r>
      <w:r w:rsidRPr="000E3B87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Рівненсько</w:t>
      </w:r>
      <w:r w:rsidRPr="000E3B8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>Ї</w:t>
      </w:r>
      <w:proofErr w:type="gramEnd"/>
      <w:r w:rsidRPr="000E3B8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 xml:space="preserve"> </w:t>
      </w:r>
      <w:r w:rsidRPr="000E3B87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0E3B87" w:rsidRPr="000E3B87" w:rsidRDefault="000E3B87" w:rsidP="000E3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B8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0E3B8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сьома позачергова сесія восьмого </w:t>
      </w:r>
      <w:r w:rsidRPr="000E3B87">
        <w:rPr>
          <w:rFonts w:ascii="Times New Roman" w:eastAsia="Times New Roman" w:hAnsi="Times New Roman" w:cs="Times New Roman"/>
          <w:b/>
          <w:sz w:val="28"/>
          <w:szCs w:val="28"/>
        </w:rPr>
        <w:t>скликання)</w:t>
      </w:r>
    </w:p>
    <w:p w:rsidR="000E3B87" w:rsidRPr="000E3B87" w:rsidRDefault="000E3B87" w:rsidP="000E3B87">
      <w:pPr>
        <w:spacing w:after="0" w:line="240" w:lineRule="auto"/>
        <w:rPr>
          <w:rFonts w:ascii="Times New Roman" w:eastAsia="Times New Roman" w:hAnsi="Times New Roman" w:cs="Arial"/>
          <w:b/>
          <w:sz w:val="16"/>
          <w:szCs w:val="16"/>
        </w:rPr>
      </w:pPr>
      <w:r w:rsidRPr="000E3B87">
        <w:rPr>
          <w:rFonts w:ascii="Times New Roman" w:eastAsia="Times New Roman" w:hAnsi="Times New Roman" w:cs="Arial"/>
          <w:b/>
          <w:sz w:val="28"/>
          <w:szCs w:val="28"/>
          <w:lang w:val="uk-UA"/>
        </w:rPr>
        <w:t xml:space="preserve">  </w:t>
      </w:r>
    </w:p>
    <w:p w:rsidR="000E3B87" w:rsidRPr="000E3B87" w:rsidRDefault="000E3B87" w:rsidP="000E3B87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val="uk-UA"/>
        </w:rPr>
      </w:pPr>
      <w:r w:rsidRPr="000E3B87">
        <w:rPr>
          <w:rFonts w:ascii="Times New Roman" w:eastAsia="Times New Roman" w:hAnsi="Times New Roman" w:cs="Arial"/>
          <w:b/>
          <w:sz w:val="28"/>
          <w:szCs w:val="28"/>
          <w:lang w:val="uk-UA"/>
        </w:rPr>
        <w:t>РІШЕННЯ</w:t>
      </w:r>
    </w:p>
    <w:p w:rsidR="000E3B87" w:rsidRPr="000E3B87" w:rsidRDefault="000E3B87" w:rsidP="000E3B87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/>
        </w:rPr>
      </w:pPr>
    </w:p>
    <w:p w:rsidR="000E3B87" w:rsidRPr="000E3B87" w:rsidRDefault="000E3B87" w:rsidP="000E3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3B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 липня 2021 року                                                             </w:t>
      </w:r>
      <w:r w:rsidRPr="000E3B8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E3B8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№</w:t>
      </w:r>
      <w:bookmarkEnd w:id="0"/>
      <w:r w:rsidRPr="000E3B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:rsidR="00515A72" w:rsidRPr="00656568" w:rsidRDefault="00515A72" w:rsidP="00515A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26DC8" w:rsidRPr="00414C8F" w:rsidRDefault="00515A72" w:rsidP="00515A72">
      <w:pPr>
        <w:spacing w:after="0" w:line="240" w:lineRule="auto"/>
        <w:ind w:right="4819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414C8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Програму підтримки управління  соціального захисту Рівненської </w:t>
      </w:r>
      <w:r w:rsidR="00120605" w:rsidRPr="00414C8F">
        <w:rPr>
          <w:rFonts w:ascii="Times New Roman" w:hAnsi="Times New Roman" w:cs="Times New Roman"/>
          <w:bCs/>
          <w:iCs/>
          <w:sz w:val="28"/>
          <w:szCs w:val="28"/>
          <w:lang w:val="uk-UA"/>
        </w:rPr>
        <w:t>районної державної адміністраці</w:t>
      </w:r>
      <w:r w:rsidR="00D26DC8" w:rsidRPr="00414C8F">
        <w:rPr>
          <w:rFonts w:ascii="Times New Roman" w:hAnsi="Times New Roman" w:cs="Times New Roman"/>
          <w:bCs/>
          <w:iCs/>
          <w:sz w:val="28"/>
          <w:szCs w:val="28"/>
          <w:lang w:val="uk-UA"/>
        </w:rPr>
        <w:t>ї</w:t>
      </w:r>
    </w:p>
    <w:p w:rsidR="00515A72" w:rsidRPr="00656568" w:rsidRDefault="00D26DC8" w:rsidP="00515A72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14C8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на 2021-2023 роки</w:t>
      </w:r>
    </w:p>
    <w:p w:rsidR="004D4BAA" w:rsidRPr="00656568" w:rsidRDefault="004D4BAA" w:rsidP="002477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5A72" w:rsidRPr="00656568" w:rsidRDefault="00515A72" w:rsidP="009E5A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568">
        <w:rPr>
          <w:rFonts w:ascii="Times New Roman" w:hAnsi="Times New Roman" w:cs="Times New Roman"/>
          <w:sz w:val="28"/>
          <w:szCs w:val="28"/>
          <w:lang w:val="uk-UA" w:eastAsia="uk-UA"/>
        </w:rPr>
        <w:t>Розглянувши лист начальника управління соціального захисту населення Рівненської рай</w:t>
      </w:r>
      <w:r w:rsidR="004A76B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онної </w:t>
      </w:r>
      <w:r w:rsidRPr="00656568">
        <w:rPr>
          <w:rFonts w:ascii="Times New Roman" w:hAnsi="Times New Roman" w:cs="Times New Roman"/>
          <w:sz w:val="28"/>
          <w:szCs w:val="28"/>
          <w:lang w:val="uk-UA" w:eastAsia="uk-UA"/>
        </w:rPr>
        <w:t>де</w:t>
      </w:r>
      <w:r w:rsidR="004A76B0">
        <w:rPr>
          <w:rFonts w:ascii="Times New Roman" w:hAnsi="Times New Roman" w:cs="Times New Roman"/>
          <w:sz w:val="28"/>
          <w:szCs w:val="28"/>
          <w:lang w:val="uk-UA" w:eastAsia="uk-UA"/>
        </w:rPr>
        <w:t>р</w:t>
      </w:r>
      <w:r w:rsidRPr="00656568">
        <w:rPr>
          <w:rFonts w:ascii="Times New Roman" w:hAnsi="Times New Roman" w:cs="Times New Roman"/>
          <w:sz w:val="28"/>
          <w:szCs w:val="28"/>
          <w:lang w:val="uk-UA" w:eastAsia="uk-UA"/>
        </w:rPr>
        <w:t>жа</w:t>
      </w:r>
      <w:r w:rsidR="004A76B0">
        <w:rPr>
          <w:rFonts w:ascii="Times New Roman" w:hAnsi="Times New Roman" w:cs="Times New Roman"/>
          <w:sz w:val="28"/>
          <w:szCs w:val="28"/>
          <w:lang w:val="uk-UA" w:eastAsia="uk-UA"/>
        </w:rPr>
        <w:t>вної а</w:t>
      </w:r>
      <w:r w:rsidRPr="00656568">
        <w:rPr>
          <w:rFonts w:ascii="Times New Roman" w:hAnsi="Times New Roman" w:cs="Times New Roman"/>
          <w:sz w:val="28"/>
          <w:szCs w:val="28"/>
          <w:lang w:val="uk-UA" w:eastAsia="uk-UA"/>
        </w:rPr>
        <w:t>дміністрації №</w:t>
      </w:r>
      <w:r w:rsidR="00D26DC8">
        <w:rPr>
          <w:rFonts w:ascii="Times New Roman" w:hAnsi="Times New Roman" w:cs="Times New Roman"/>
          <w:sz w:val="28"/>
          <w:szCs w:val="28"/>
          <w:lang w:val="uk-UA" w:eastAsia="uk-UA"/>
        </w:rPr>
        <w:t>433</w:t>
      </w:r>
      <w:r w:rsidRPr="00656568">
        <w:rPr>
          <w:rFonts w:ascii="Times New Roman" w:hAnsi="Times New Roman" w:cs="Times New Roman"/>
          <w:sz w:val="28"/>
          <w:szCs w:val="28"/>
          <w:lang w:val="uk-UA" w:eastAsia="uk-UA"/>
        </w:rPr>
        <w:t>/01-21/</w:t>
      </w:r>
      <w:r w:rsidR="00D26DC8">
        <w:rPr>
          <w:rFonts w:ascii="Times New Roman" w:hAnsi="Times New Roman" w:cs="Times New Roman"/>
          <w:sz w:val="28"/>
          <w:szCs w:val="28"/>
          <w:lang w:val="uk-UA" w:eastAsia="uk-UA"/>
        </w:rPr>
        <w:t>21</w:t>
      </w:r>
      <w:r w:rsidRPr="006565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від </w:t>
      </w:r>
      <w:r w:rsidR="00D26DC8">
        <w:rPr>
          <w:rFonts w:ascii="Times New Roman" w:hAnsi="Times New Roman" w:cs="Times New Roman"/>
          <w:sz w:val="28"/>
          <w:szCs w:val="28"/>
          <w:lang w:val="uk-UA" w:eastAsia="uk-UA"/>
        </w:rPr>
        <w:t>01</w:t>
      </w:r>
      <w:r w:rsidRPr="006565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березня</w:t>
      </w:r>
      <w:r w:rsidR="004A76B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               </w:t>
      </w:r>
      <w:r w:rsidRPr="006565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20</w:t>
      </w:r>
      <w:r w:rsidR="00D26DC8">
        <w:rPr>
          <w:rFonts w:ascii="Times New Roman" w:hAnsi="Times New Roman" w:cs="Times New Roman"/>
          <w:sz w:val="28"/>
          <w:szCs w:val="28"/>
          <w:lang w:val="uk-UA" w:eastAsia="uk-UA"/>
        </w:rPr>
        <w:t>21</w:t>
      </w:r>
      <w:r w:rsidRPr="006565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року, керуючись ст.93 Бюджетного Кодексу України, п.23 ст.26, ст.61, ст.64, ст. 65 Закону України «Про місцеве самоврядування в Україні»,</w:t>
      </w:r>
      <w:r w:rsidR="004A76B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3D354C">
        <w:rPr>
          <w:rFonts w:ascii="Times New Roman" w:hAnsi="Times New Roman" w:cs="Times New Roman"/>
          <w:sz w:val="28"/>
          <w:szCs w:val="28"/>
          <w:lang w:val="uk-UA" w:eastAsia="uk-UA"/>
        </w:rPr>
        <w:t>за погодженням з постійними комісіями сільської ради</w:t>
      </w:r>
      <w:bookmarkStart w:id="1" w:name="_GoBack"/>
      <w:bookmarkEnd w:id="1"/>
      <w:r w:rsidR="003D354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656568">
        <w:rPr>
          <w:rFonts w:ascii="Times New Roman" w:hAnsi="Times New Roman" w:cs="Times New Roman"/>
          <w:sz w:val="28"/>
          <w:szCs w:val="28"/>
          <w:lang w:val="uk-UA"/>
        </w:rPr>
        <w:t>сесія Білокриницької сільської ради</w:t>
      </w:r>
    </w:p>
    <w:p w:rsidR="00515A72" w:rsidRPr="00656568" w:rsidRDefault="00515A72" w:rsidP="00515A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5A6C" w:rsidRPr="00414C8F" w:rsidRDefault="00515A72" w:rsidP="00414C8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4C8F">
        <w:rPr>
          <w:rFonts w:ascii="Times New Roman" w:hAnsi="Times New Roman" w:cs="Times New Roman"/>
          <w:bCs/>
          <w:sz w:val="28"/>
          <w:szCs w:val="28"/>
        </w:rPr>
        <w:t xml:space="preserve">В И Р І Ш И </w:t>
      </w:r>
      <w:proofErr w:type="gramStart"/>
      <w:r w:rsidRPr="00414C8F">
        <w:rPr>
          <w:rFonts w:ascii="Times New Roman" w:hAnsi="Times New Roman" w:cs="Times New Roman"/>
          <w:bCs/>
          <w:sz w:val="28"/>
          <w:szCs w:val="28"/>
          <w:lang w:val="uk-UA"/>
        </w:rPr>
        <w:t>ЛА</w:t>
      </w:r>
      <w:r w:rsidRPr="00414C8F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3D354C" w:rsidRDefault="00515A72" w:rsidP="003D354C">
      <w:pPr>
        <w:pStyle w:val="a6"/>
        <w:numPr>
          <w:ilvl w:val="0"/>
          <w:numId w:val="1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56568">
        <w:rPr>
          <w:rFonts w:ascii="Times New Roman" w:hAnsi="Times New Roman" w:cs="Times New Roman"/>
          <w:sz w:val="28"/>
          <w:szCs w:val="28"/>
          <w:lang w:val="uk-UA" w:eastAsia="uk-UA"/>
        </w:rPr>
        <w:t>Затвердити Програму</w:t>
      </w:r>
      <w:r w:rsidRPr="0065656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 </w:t>
      </w:r>
      <w:r w:rsidRPr="00656568">
        <w:rPr>
          <w:rFonts w:ascii="Times New Roman" w:hAnsi="Times New Roman" w:cs="Times New Roman"/>
          <w:sz w:val="28"/>
          <w:szCs w:val="28"/>
          <w:lang w:val="uk-UA" w:eastAsia="uk-UA"/>
        </w:rPr>
        <w:t>підтримки</w:t>
      </w:r>
      <w:r w:rsidRPr="00656568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6565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управління соціального захисту населення </w:t>
      </w:r>
      <w:r w:rsidR="004A76B0" w:rsidRPr="00656568">
        <w:rPr>
          <w:rFonts w:ascii="Times New Roman" w:hAnsi="Times New Roman" w:cs="Times New Roman"/>
          <w:sz w:val="28"/>
          <w:szCs w:val="28"/>
          <w:lang w:val="uk-UA" w:eastAsia="uk-UA"/>
        </w:rPr>
        <w:t>Рівненської рай</w:t>
      </w:r>
      <w:r w:rsidR="004A76B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онної </w:t>
      </w:r>
      <w:r w:rsidR="004A76B0" w:rsidRPr="00656568">
        <w:rPr>
          <w:rFonts w:ascii="Times New Roman" w:hAnsi="Times New Roman" w:cs="Times New Roman"/>
          <w:sz w:val="28"/>
          <w:szCs w:val="28"/>
          <w:lang w:val="uk-UA" w:eastAsia="uk-UA"/>
        </w:rPr>
        <w:t>де</w:t>
      </w:r>
      <w:r w:rsidR="004A76B0">
        <w:rPr>
          <w:rFonts w:ascii="Times New Roman" w:hAnsi="Times New Roman" w:cs="Times New Roman"/>
          <w:sz w:val="28"/>
          <w:szCs w:val="28"/>
          <w:lang w:val="uk-UA" w:eastAsia="uk-UA"/>
        </w:rPr>
        <w:t>р</w:t>
      </w:r>
      <w:r w:rsidR="004A76B0" w:rsidRPr="00656568">
        <w:rPr>
          <w:rFonts w:ascii="Times New Roman" w:hAnsi="Times New Roman" w:cs="Times New Roman"/>
          <w:sz w:val="28"/>
          <w:szCs w:val="28"/>
          <w:lang w:val="uk-UA" w:eastAsia="uk-UA"/>
        </w:rPr>
        <w:t>жа</w:t>
      </w:r>
      <w:r w:rsidR="004A76B0">
        <w:rPr>
          <w:rFonts w:ascii="Times New Roman" w:hAnsi="Times New Roman" w:cs="Times New Roman"/>
          <w:sz w:val="28"/>
          <w:szCs w:val="28"/>
          <w:lang w:val="uk-UA" w:eastAsia="uk-UA"/>
        </w:rPr>
        <w:t>вної а</w:t>
      </w:r>
      <w:r w:rsidR="004A76B0" w:rsidRPr="00656568">
        <w:rPr>
          <w:rFonts w:ascii="Times New Roman" w:hAnsi="Times New Roman" w:cs="Times New Roman"/>
          <w:sz w:val="28"/>
          <w:szCs w:val="28"/>
          <w:lang w:val="uk-UA" w:eastAsia="uk-UA"/>
        </w:rPr>
        <w:t>дміністрації</w:t>
      </w:r>
      <w:r w:rsidRPr="006565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 20</w:t>
      </w:r>
      <w:r w:rsidR="00D26DC8">
        <w:rPr>
          <w:rFonts w:ascii="Times New Roman" w:hAnsi="Times New Roman" w:cs="Times New Roman"/>
          <w:sz w:val="28"/>
          <w:szCs w:val="28"/>
          <w:lang w:val="uk-UA" w:eastAsia="uk-UA"/>
        </w:rPr>
        <w:t>2</w:t>
      </w:r>
      <w:r w:rsidRPr="00656568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="00D26DC8">
        <w:rPr>
          <w:rFonts w:ascii="Times New Roman" w:hAnsi="Times New Roman" w:cs="Times New Roman"/>
          <w:sz w:val="28"/>
          <w:szCs w:val="28"/>
          <w:lang w:val="uk-UA" w:eastAsia="uk-UA"/>
        </w:rPr>
        <w:t>–2023 роки</w:t>
      </w:r>
      <w:r w:rsidRPr="006565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згідно додатку</w:t>
      </w:r>
      <w:r w:rsidR="004A76B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1.</w:t>
      </w:r>
    </w:p>
    <w:p w:rsidR="003D354C" w:rsidRDefault="00515A72" w:rsidP="003D354C">
      <w:pPr>
        <w:pStyle w:val="a6"/>
        <w:numPr>
          <w:ilvl w:val="0"/>
          <w:numId w:val="1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354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Надати субвенцію з місцевого бюджету державному бюджету в особі Управління соціального захисту населення </w:t>
      </w:r>
      <w:r w:rsidR="004A76B0" w:rsidRPr="003D354C">
        <w:rPr>
          <w:rFonts w:ascii="Times New Roman" w:hAnsi="Times New Roman" w:cs="Times New Roman"/>
          <w:sz w:val="28"/>
          <w:szCs w:val="28"/>
          <w:lang w:val="uk-UA" w:eastAsia="uk-UA"/>
        </w:rPr>
        <w:t>Рівненської районної державної адміністрації</w:t>
      </w:r>
      <w:r w:rsidRPr="003D354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на </w:t>
      </w:r>
      <w:r w:rsidR="00D26DC8" w:rsidRPr="003D354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придбання господарських матеріалів, що використовуються на </w:t>
      </w:r>
      <w:r w:rsidRPr="003D354C">
        <w:rPr>
          <w:rFonts w:ascii="Times New Roman" w:hAnsi="Times New Roman" w:cs="Times New Roman"/>
          <w:sz w:val="28"/>
          <w:szCs w:val="28"/>
          <w:lang w:val="uk-UA" w:eastAsia="uk-UA"/>
        </w:rPr>
        <w:t>поточн</w:t>
      </w:r>
      <w:r w:rsidR="00D26DC8" w:rsidRPr="003D354C">
        <w:rPr>
          <w:rFonts w:ascii="Times New Roman" w:hAnsi="Times New Roman" w:cs="Times New Roman"/>
          <w:sz w:val="28"/>
          <w:szCs w:val="28"/>
          <w:lang w:val="uk-UA" w:eastAsia="uk-UA"/>
        </w:rPr>
        <w:t>і потреби управління та оплату послуг</w:t>
      </w:r>
      <w:r w:rsidRPr="003D354C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572448" w:rsidRPr="003D354C" w:rsidRDefault="009E5A6C" w:rsidP="003D354C">
      <w:pPr>
        <w:pStyle w:val="a6"/>
        <w:numPr>
          <w:ilvl w:val="0"/>
          <w:numId w:val="1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354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126303" w:rsidRPr="003D354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3D354C">
        <w:rPr>
          <w:rFonts w:ascii="Times New Roman" w:hAnsi="Times New Roman" w:cs="Times New Roman"/>
          <w:sz w:val="28"/>
          <w:szCs w:val="28"/>
          <w:lang w:val="uk-UA"/>
        </w:rPr>
        <w:t>омісі</w:t>
      </w:r>
      <w:r w:rsidR="00126303" w:rsidRPr="003D354C">
        <w:rPr>
          <w:rFonts w:ascii="Times New Roman" w:hAnsi="Times New Roman" w:cs="Times New Roman"/>
          <w:sz w:val="28"/>
          <w:szCs w:val="28"/>
          <w:lang w:val="uk-UA"/>
        </w:rPr>
        <w:t>ю з питань бюджету, фінансів та соціально - економі</w:t>
      </w:r>
      <w:r w:rsidR="00414C8F" w:rsidRPr="003D354C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126303" w:rsidRPr="003D354C">
        <w:rPr>
          <w:rFonts w:ascii="Times New Roman" w:hAnsi="Times New Roman" w:cs="Times New Roman"/>
          <w:sz w:val="28"/>
          <w:szCs w:val="28"/>
          <w:lang w:val="uk-UA"/>
        </w:rPr>
        <w:t>ного</w:t>
      </w:r>
      <w:r w:rsidRPr="003D35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6EFD" w:rsidRPr="003D354C">
        <w:rPr>
          <w:rFonts w:ascii="Times New Roman" w:hAnsi="Times New Roman" w:cs="Times New Roman"/>
          <w:sz w:val="28"/>
          <w:szCs w:val="28"/>
          <w:lang w:val="uk-UA"/>
        </w:rPr>
        <w:t>розвитку громади.</w:t>
      </w:r>
    </w:p>
    <w:p w:rsidR="00414C8F" w:rsidRDefault="00414C8F" w:rsidP="00414C8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4C8F" w:rsidRPr="00414C8F" w:rsidRDefault="00414C8F" w:rsidP="00414C8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458A" w:rsidRPr="00414C8F" w:rsidRDefault="0058519D" w:rsidP="00BF6A24">
      <w:pPr>
        <w:spacing w:after="0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414C8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Сільський голова                                                                        </w:t>
      </w:r>
      <w:r w:rsidR="00414C8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Тетяна </w:t>
      </w:r>
      <w:r w:rsidRPr="00414C8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414C8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ГОНЧАРУК</w:t>
      </w:r>
    </w:p>
    <w:p w:rsidR="00F82413" w:rsidRPr="00656568" w:rsidRDefault="00F82413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55C2F" w:rsidRDefault="00855C2F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E6EFD" w:rsidRPr="00656568" w:rsidRDefault="007E6EFD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14C8F" w:rsidRDefault="00414C8F" w:rsidP="009265B9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414C8F" w:rsidRDefault="00414C8F" w:rsidP="009265B9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414C8F" w:rsidRPr="00433491" w:rsidRDefault="00414C8F" w:rsidP="00414C8F">
      <w:pPr>
        <w:keepNext/>
        <w:keepLines/>
        <w:spacing w:after="240" w:line="240" w:lineRule="auto"/>
        <w:ind w:left="5670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43349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lastRenderedPageBreak/>
        <w:t xml:space="preserve">Додаток </w:t>
      </w:r>
      <w:r w:rsidR="003D354C" w:rsidRPr="003D354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1</w:t>
      </w:r>
    </w:p>
    <w:p w:rsidR="003D354C" w:rsidRDefault="00414C8F" w:rsidP="003D354C">
      <w:pPr>
        <w:keepNext/>
        <w:keepLines/>
        <w:spacing w:after="0" w:line="240" w:lineRule="auto"/>
        <w:ind w:left="5670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43349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до рішення сесії </w:t>
      </w:r>
    </w:p>
    <w:p w:rsidR="00414C8F" w:rsidRPr="00433491" w:rsidRDefault="003D354C" w:rsidP="003D354C">
      <w:pPr>
        <w:keepNext/>
        <w:keepLines/>
        <w:spacing w:after="0" w:line="240" w:lineRule="auto"/>
        <w:ind w:left="5670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Білокриницької </w:t>
      </w:r>
      <w:r w:rsidR="00414C8F" w:rsidRPr="0043349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сільської ради</w:t>
      </w:r>
      <w:r w:rsidR="00414C8F" w:rsidRPr="0043349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br/>
        <w:t xml:space="preserve">від </w:t>
      </w:r>
      <w:r w:rsidR="000E3B8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13 липня</w:t>
      </w:r>
      <w:r w:rsidR="00414C8F" w:rsidRPr="0043349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2021 року    №</w:t>
      </w:r>
      <w:r w:rsidR="000E3B8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344</w:t>
      </w:r>
      <w:r w:rsidR="00414C8F" w:rsidRPr="0043349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                        </w:t>
      </w:r>
    </w:p>
    <w:p w:rsidR="00656568" w:rsidRPr="00656568" w:rsidRDefault="00656568" w:rsidP="009E5A6C">
      <w:pPr>
        <w:shd w:val="clear" w:color="auto" w:fill="FFFFFF"/>
        <w:jc w:val="center"/>
        <w:rPr>
          <w:rFonts w:ascii="Times New Roman" w:hAnsi="Times New Roman" w:cs="Times New Roman"/>
          <w:b/>
          <w:bCs/>
          <w:caps/>
          <w:color w:val="333333"/>
          <w:sz w:val="40"/>
          <w:szCs w:val="40"/>
          <w:lang w:val="uk-UA" w:eastAsia="uk-UA"/>
        </w:rPr>
      </w:pPr>
    </w:p>
    <w:p w:rsidR="009E5A6C" w:rsidRPr="004A76B0" w:rsidRDefault="009E5A6C" w:rsidP="00656568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uk-UA"/>
        </w:rPr>
      </w:pPr>
      <w:r w:rsidRPr="004A76B0">
        <w:rPr>
          <w:rFonts w:ascii="Times New Roman" w:hAnsi="Times New Roman" w:cs="Times New Roman"/>
          <w:b/>
          <w:bCs/>
          <w:caps/>
          <w:color w:val="333333"/>
          <w:sz w:val="28"/>
          <w:szCs w:val="28"/>
          <w:lang w:val="uk-UA" w:eastAsia="uk-UA"/>
        </w:rPr>
        <w:t>ПРОГРАМА</w:t>
      </w:r>
    </w:p>
    <w:p w:rsidR="00656568" w:rsidRPr="004A76B0" w:rsidRDefault="009E5A6C" w:rsidP="0065656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val="uk-UA" w:eastAsia="uk-UA"/>
        </w:rPr>
      </w:pPr>
      <w:r w:rsidRPr="004A76B0">
        <w:rPr>
          <w:rFonts w:ascii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>підтримки</w:t>
      </w:r>
      <w:r w:rsidRPr="00656568">
        <w:rPr>
          <w:rFonts w:ascii="Times New Roman" w:hAnsi="Times New Roman" w:cs="Times New Roman"/>
          <w:b/>
          <w:bCs/>
          <w:color w:val="333333"/>
          <w:sz w:val="28"/>
          <w:szCs w:val="28"/>
          <w:lang w:eastAsia="uk-UA"/>
        </w:rPr>
        <w:t> </w:t>
      </w:r>
      <w:r w:rsidRPr="004A76B0">
        <w:rPr>
          <w:rFonts w:ascii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 xml:space="preserve">управління соціального захисту населення </w:t>
      </w:r>
    </w:p>
    <w:p w:rsidR="009E5A6C" w:rsidRPr="004A76B0" w:rsidRDefault="0014772A" w:rsidP="00656568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uk-UA"/>
        </w:rPr>
      </w:pPr>
      <w:r w:rsidRPr="0014772A">
        <w:rPr>
          <w:rFonts w:ascii="Times New Roman" w:hAnsi="Times New Roman" w:cs="Times New Roman"/>
          <w:b/>
          <w:sz w:val="28"/>
          <w:szCs w:val="28"/>
          <w:lang w:val="uk-UA"/>
        </w:rPr>
        <w:t>Рівненської районної державної адміністрації</w:t>
      </w:r>
      <w:r w:rsidRPr="004A76B0">
        <w:rPr>
          <w:rFonts w:ascii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 xml:space="preserve"> </w:t>
      </w:r>
      <w:r w:rsidR="009E5A6C" w:rsidRPr="004A76B0">
        <w:rPr>
          <w:rFonts w:ascii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>на 20</w:t>
      </w:r>
      <w:r w:rsidR="00D26DC8">
        <w:rPr>
          <w:rFonts w:ascii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>21-2023 роки</w:t>
      </w:r>
    </w:p>
    <w:p w:rsidR="009E5A6C" w:rsidRPr="004A76B0" w:rsidRDefault="009E5A6C" w:rsidP="00656568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333333"/>
          <w:sz w:val="28"/>
          <w:szCs w:val="28"/>
          <w:lang w:val="uk-UA" w:eastAsia="uk-UA"/>
        </w:rPr>
      </w:pPr>
      <w:r w:rsidRPr="0065656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9E5A6C" w:rsidRPr="004A76B0" w:rsidRDefault="009E5A6C" w:rsidP="00656568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333333"/>
          <w:sz w:val="28"/>
          <w:szCs w:val="28"/>
          <w:lang w:val="uk-UA" w:eastAsia="uk-UA"/>
        </w:rPr>
      </w:pPr>
      <w:r w:rsidRPr="0065656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 </w:t>
      </w:r>
      <w:r w:rsidRPr="00656568">
        <w:rPr>
          <w:rFonts w:ascii="Times New Roman" w:hAnsi="Times New Roman" w:cs="Times New Roman"/>
          <w:b/>
          <w:bCs/>
          <w:color w:val="333333"/>
          <w:sz w:val="28"/>
          <w:szCs w:val="28"/>
          <w:lang w:eastAsia="uk-UA"/>
        </w:rPr>
        <w:t> </w:t>
      </w:r>
    </w:p>
    <w:p w:rsidR="009E5A6C" w:rsidRDefault="00414C8F" w:rsidP="0065656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proofErr w:type="gramStart"/>
      <w:r w:rsidRPr="00656568">
        <w:rPr>
          <w:rFonts w:ascii="Times New Roman" w:hAnsi="Times New Roman" w:cs="Times New Roman"/>
          <w:b/>
          <w:bCs/>
          <w:color w:val="333333"/>
          <w:sz w:val="28"/>
          <w:szCs w:val="28"/>
          <w:lang w:eastAsia="uk-UA"/>
        </w:rPr>
        <w:t>П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>АСПОРТ</w:t>
      </w:r>
      <w:r w:rsidRPr="00656568">
        <w:rPr>
          <w:rFonts w:ascii="Times New Roman" w:hAnsi="Times New Roman" w:cs="Times New Roman"/>
          <w:b/>
          <w:bCs/>
          <w:color w:val="333333"/>
          <w:sz w:val="28"/>
          <w:szCs w:val="28"/>
          <w:lang w:eastAsia="uk-UA"/>
        </w:rPr>
        <w:t>  ПРОГРАМИ</w:t>
      </w:r>
      <w:proofErr w:type="gramEnd"/>
    </w:p>
    <w:p w:rsidR="00414C8F" w:rsidRDefault="00414C8F" w:rsidP="0065656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tbl>
      <w:tblPr>
        <w:tblStyle w:val="a8"/>
        <w:tblW w:w="10075" w:type="dxa"/>
        <w:jc w:val="center"/>
        <w:tblLook w:val="04A0" w:firstRow="1" w:lastRow="0" w:firstColumn="1" w:lastColumn="0" w:noHBand="0" w:noVBand="1"/>
      </w:tblPr>
      <w:tblGrid>
        <w:gridCol w:w="820"/>
        <w:gridCol w:w="4983"/>
        <w:gridCol w:w="4272"/>
      </w:tblGrid>
      <w:tr w:rsidR="00656568" w:rsidTr="00656568">
        <w:trPr>
          <w:trHeight w:val="1114"/>
          <w:jc w:val="center"/>
        </w:trPr>
        <w:tc>
          <w:tcPr>
            <w:tcW w:w="820" w:type="dxa"/>
            <w:vAlign w:val="center"/>
          </w:tcPr>
          <w:p w:rsidR="00656568" w:rsidRPr="00414C8F" w:rsidRDefault="00656568" w:rsidP="00656568">
            <w:pPr>
              <w:jc w:val="center"/>
              <w:rPr>
                <w:rFonts w:ascii="Times New Roman" w:hAnsi="Times New Roman" w:cs="Times New Roman"/>
                <w:b/>
                <w:iCs/>
                <w:color w:val="333333"/>
                <w:sz w:val="28"/>
                <w:szCs w:val="28"/>
                <w:lang w:val="uk-UA" w:eastAsia="uk-UA"/>
              </w:rPr>
            </w:pPr>
            <w:r w:rsidRPr="00414C8F">
              <w:rPr>
                <w:rFonts w:ascii="Times New Roman" w:hAnsi="Times New Roman" w:cs="Times New Roman"/>
                <w:b/>
                <w:iCs/>
                <w:color w:val="333333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4983" w:type="dxa"/>
            <w:vAlign w:val="center"/>
          </w:tcPr>
          <w:p w:rsidR="00656568" w:rsidRPr="00414C8F" w:rsidRDefault="00656568" w:rsidP="00656568">
            <w:pPr>
              <w:jc w:val="center"/>
              <w:rPr>
                <w:rFonts w:ascii="Times New Roman" w:hAnsi="Times New Roman" w:cs="Times New Roman"/>
                <w:b/>
                <w:iCs/>
                <w:color w:val="333333"/>
                <w:sz w:val="28"/>
                <w:szCs w:val="28"/>
                <w:lang w:val="uk-UA" w:eastAsia="uk-UA"/>
              </w:rPr>
            </w:pPr>
            <w:r w:rsidRPr="00414C8F">
              <w:rPr>
                <w:rFonts w:ascii="Times New Roman" w:hAnsi="Times New Roman" w:cs="Times New Roman"/>
                <w:b/>
                <w:iCs/>
                <w:color w:val="333333"/>
                <w:sz w:val="28"/>
                <w:szCs w:val="28"/>
                <w:lang w:val="uk-UA" w:eastAsia="uk-UA"/>
              </w:rPr>
              <w:t xml:space="preserve">Зміст </w:t>
            </w:r>
          </w:p>
        </w:tc>
        <w:tc>
          <w:tcPr>
            <w:tcW w:w="4272" w:type="dxa"/>
            <w:vAlign w:val="center"/>
          </w:tcPr>
          <w:p w:rsidR="00656568" w:rsidRPr="00414C8F" w:rsidRDefault="00656568" w:rsidP="00656568">
            <w:pPr>
              <w:jc w:val="center"/>
              <w:rPr>
                <w:rFonts w:ascii="Times New Roman" w:hAnsi="Times New Roman" w:cs="Times New Roman"/>
                <w:b/>
                <w:iCs/>
                <w:color w:val="333333"/>
                <w:sz w:val="28"/>
                <w:szCs w:val="28"/>
                <w:lang w:val="uk-UA" w:eastAsia="uk-UA"/>
              </w:rPr>
            </w:pPr>
            <w:r w:rsidRPr="00414C8F">
              <w:rPr>
                <w:rFonts w:ascii="Times New Roman" w:hAnsi="Times New Roman" w:cs="Times New Roman"/>
                <w:b/>
                <w:iCs/>
                <w:color w:val="333333"/>
                <w:sz w:val="28"/>
                <w:szCs w:val="28"/>
                <w:lang w:val="uk-UA" w:eastAsia="uk-UA"/>
              </w:rPr>
              <w:t>Відповідальний за виконання</w:t>
            </w:r>
          </w:p>
        </w:tc>
      </w:tr>
      <w:tr w:rsidR="00656568" w:rsidTr="00656568">
        <w:trPr>
          <w:trHeight w:val="558"/>
          <w:jc w:val="center"/>
        </w:trPr>
        <w:tc>
          <w:tcPr>
            <w:tcW w:w="820" w:type="dxa"/>
            <w:vAlign w:val="center"/>
          </w:tcPr>
          <w:p w:rsidR="00656568" w:rsidRPr="00656568" w:rsidRDefault="00656568" w:rsidP="0065656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1</w:t>
            </w:r>
            <w:r w:rsidR="00414C8F">
              <w:rPr>
                <w:rFonts w:ascii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983" w:type="dxa"/>
            <w:vAlign w:val="center"/>
          </w:tcPr>
          <w:p w:rsidR="00656568" w:rsidRPr="00656568" w:rsidRDefault="00656568" w:rsidP="006565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565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Ініціатор</w:t>
            </w:r>
            <w:proofErr w:type="spellEnd"/>
            <w:r w:rsidRPr="006565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565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розроблення</w:t>
            </w:r>
            <w:proofErr w:type="spellEnd"/>
            <w:r w:rsidRPr="006565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565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4272" w:type="dxa"/>
            <w:vAlign w:val="center"/>
          </w:tcPr>
          <w:p w:rsidR="00656568" w:rsidRPr="00656568" w:rsidRDefault="00656568" w:rsidP="00656568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5656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 w:rsidRPr="00656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Білокриницька</w:t>
            </w:r>
            <w:proofErr w:type="spellEnd"/>
            <w:r w:rsidRPr="00656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</w:t>
            </w:r>
          </w:p>
        </w:tc>
      </w:tr>
      <w:tr w:rsidR="00656568" w:rsidTr="00656568">
        <w:trPr>
          <w:trHeight w:val="537"/>
          <w:jc w:val="center"/>
        </w:trPr>
        <w:tc>
          <w:tcPr>
            <w:tcW w:w="820" w:type="dxa"/>
            <w:vAlign w:val="center"/>
          </w:tcPr>
          <w:p w:rsidR="00656568" w:rsidRPr="00656568" w:rsidRDefault="00656568" w:rsidP="0065656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2</w:t>
            </w:r>
            <w:r w:rsidR="00414C8F">
              <w:rPr>
                <w:rFonts w:ascii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983" w:type="dxa"/>
            <w:vAlign w:val="center"/>
          </w:tcPr>
          <w:p w:rsidR="00656568" w:rsidRPr="00656568" w:rsidRDefault="00656568" w:rsidP="00656568">
            <w:pPr>
              <w:jc w:val="both"/>
              <w:rPr>
                <w:rFonts w:ascii="Times New Roman" w:hAnsi="Times New Roman" w:cs="Times New Roman"/>
                <w:lang w:eastAsia="uk-UA"/>
              </w:rPr>
            </w:pPr>
            <w:proofErr w:type="spellStart"/>
            <w:proofErr w:type="gramStart"/>
            <w:r w:rsidRPr="006565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Розробник</w:t>
            </w:r>
            <w:proofErr w:type="spellEnd"/>
            <w:r w:rsidRPr="006565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  </w:t>
            </w:r>
            <w:proofErr w:type="spellStart"/>
            <w:r w:rsidRPr="006565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Програми</w:t>
            </w:r>
            <w:proofErr w:type="spellEnd"/>
            <w:proofErr w:type="gramEnd"/>
          </w:p>
        </w:tc>
        <w:tc>
          <w:tcPr>
            <w:tcW w:w="4272" w:type="dxa"/>
            <w:vAlign w:val="center"/>
          </w:tcPr>
          <w:p w:rsidR="00656568" w:rsidRPr="00656568" w:rsidRDefault="00656568" w:rsidP="00656568">
            <w:pPr>
              <w:rPr>
                <w:rFonts w:ascii="Times New Roman" w:hAnsi="Times New Roman" w:cs="Times New Roman"/>
                <w:lang w:eastAsia="uk-UA"/>
              </w:rPr>
            </w:pPr>
            <w:r w:rsidRPr="0065656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r w:rsidRPr="00656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Білокриницька</w:t>
            </w:r>
            <w:proofErr w:type="spellEnd"/>
            <w:r w:rsidRPr="00656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</w:t>
            </w:r>
          </w:p>
        </w:tc>
      </w:tr>
      <w:tr w:rsidR="00656568" w:rsidTr="00656568">
        <w:trPr>
          <w:trHeight w:val="558"/>
          <w:jc w:val="center"/>
        </w:trPr>
        <w:tc>
          <w:tcPr>
            <w:tcW w:w="820" w:type="dxa"/>
            <w:vAlign w:val="center"/>
          </w:tcPr>
          <w:p w:rsidR="00656568" w:rsidRPr="00656568" w:rsidRDefault="00656568" w:rsidP="0065656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3</w:t>
            </w:r>
            <w:r w:rsidR="00414C8F">
              <w:rPr>
                <w:rFonts w:ascii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983" w:type="dxa"/>
            <w:vAlign w:val="center"/>
          </w:tcPr>
          <w:p w:rsidR="00656568" w:rsidRPr="00656568" w:rsidRDefault="00656568" w:rsidP="00656568">
            <w:pPr>
              <w:jc w:val="both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6565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Відповідальний</w:t>
            </w:r>
            <w:proofErr w:type="spellEnd"/>
            <w:r w:rsidRPr="006565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565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виконавець</w:t>
            </w:r>
            <w:proofErr w:type="spellEnd"/>
            <w:r w:rsidRPr="006565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565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4272" w:type="dxa"/>
            <w:vAlign w:val="center"/>
          </w:tcPr>
          <w:p w:rsidR="00656568" w:rsidRPr="00656568" w:rsidRDefault="00656568" w:rsidP="00656568">
            <w:pPr>
              <w:rPr>
                <w:rFonts w:ascii="Times New Roman" w:hAnsi="Times New Roman" w:cs="Times New Roman"/>
                <w:lang w:eastAsia="uk-UA"/>
              </w:rPr>
            </w:pPr>
            <w:r w:rsidRPr="0065656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 </w:t>
            </w:r>
            <w:proofErr w:type="spellStart"/>
            <w:r w:rsidRPr="00656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Білокриницька</w:t>
            </w:r>
            <w:proofErr w:type="spellEnd"/>
            <w:r w:rsidRPr="00656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</w:t>
            </w:r>
          </w:p>
        </w:tc>
      </w:tr>
      <w:tr w:rsidR="00656568" w:rsidTr="00656568">
        <w:trPr>
          <w:trHeight w:val="558"/>
          <w:jc w:val="center"/>
        </w:trPr>
        <w:tc>
          <w:tcPr>
            <w:tcW w:w="820" w:type="dxa"/>
            <w:vAlign w:val="center"/>
          </w:tcPr>
          <w:p w:rsidR="00656568" w:rsidRPr="00656568" w:rsidRDefault="00656568" w:rsidP="0065656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4</w:t>
            </w:r>
            <w:r w:rsidR="00414C8F">
              <w:rPr>
                <w:rFonts w:ascii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983" w:type="dxa"/>
            <w:vAlign w:val="center"/>
          </w:tcPr>
          <w:p w:rsidR="00656568" w:rsidRPr="00656568" w:rsidRDefault="00656568" w:rsidP="00656568">
            <w:pPr>
              <w:jc w:val="both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6565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Термін</w:t>
            </w:r>
            <w:proofErr w:type="spellEnd"/>
            <w:r w:rsidRPr="006565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565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реалізації</w:t>
            </w:r>
            <w:proofErr w:type="spellEnd"/>
            <w:r w:rsidRPr="006565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565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4272" w:type="dxa"/>
            <w:vAlign w:val="center"/>
          </w:tcPr>
          <w:p w:rsidR="00656568" w:rsidRPr="00656568" w:rsidRDefault="00656568" w:rsidP="00656568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6565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  <w:r w:rsidR="00D26DC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21 – 2023 роки</w:t>
            </w:r>
          </w:p>
        </w:tc>
      </w:tr>
      <w:tr w:rsidR="00656568" w:rsidTr="00656568">
        <w:trPr>
          <w:trHeight w:val="1114"/>
          <w:jc w:val="center"/>
        </w:trPr>
        <w:tc>
          <w:tcPr>
            <w:tcW w:w="820" w:type="dxa"/>
            <w:vAlign w:val="center"/>
          </w:tcPr>
          <w:p w:rsidR="00656568" w:rsidRPr="00656568" w:rsidRDefault="00656568" w:rsidP="0065656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5</w:t>
            </w:r>
            <w:r w:rsidR="00414C8F">
              <w:rPr>
                <w:rFonts w:ascii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983" w:type="dxa"/>
            <w:vAlign w:val="center"/>
          </w:tcPr>
          <w:p w:rsidR="00656568" w:rsidRPr="00656568" w:rsidRDefault="00656568" w:rsidP="00656568">
            <w:pPr>
              <w:jc w:val="both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6565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Основні</w:t>
            </w:r>
            <w:proofErr w:type="spellEnd"/>
            <w:r w:rsidRPr="006565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565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джерела</w:t>
            </w:r>
            <w:proofErr w:type="spellEnd"/>
            <w:r w:rsidRPr="006565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565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фінансування</w:t>
            </w:r>
            <w:proofErr w:type="spellEnd"/>
            <w:r w:rsidRPr="006565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565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4272" w:type="dxa"/>
            <w:vAlign w:val="center"/>
          </w:tcPr>
          <w:p w:rsidR="00656568" w:rsidRPr="00656568" w:rsidRDefault="00656568" w:rsidP="00656568">
            <w:pPr>
              <w:rPr>
                <w:rFonts w:ascii="Times New Roman" w:hAnsi="Times New Roman" w:cs="Times New Roman"/>
                <w:lang w:val="uk-UA" w:eastAsia="uk-UA"/>
              </w:rPr>
            </w:pPr>
            <w:r w:rsidRPr="00656568">
              <w:rPr>
                <w:rFonts w:ascii="Times New Roman" w:hAnsi="Times New Roman" w:cs="Times New Roman"/>
                <w:lang w:eastAsia="uk-UA"/>
              </w:rPr>
              <w:t> </w:t>
            </w:r>
            <w:proofErr w:type="spellStart"/>
            <w:r w:rsidRPr="006565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Бюдже</w:t>
            </w:r>
            <w:proofErr w:type="spellEnd"/>
            <w:r w:rsidRPr="0065656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т </w:t>
            </w:r>
            <w:r w:rsidRPr="0065656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сільської </w:t>
            </w:r>
            <w:r w:rsidRPr="0065656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и</w:t>
            </w:r>
          </w:p>
        </w:tc>
      </w:tr>
      <w:tr w:rsidR="006B72EB" w:rsidTr="00656568">
        <w:trPr>
          <w:trHeight w:val="1114"/>
          <w:jc w:val="center"/>
        </w:trPr>
        <w:tc>
          <w:tcPr>
            <w:tcW w:w="820" w:type="dxa"/>
            <w:vAlign w:val="center"/>
          </w:tcPr>
          <w:p w:rsidR="006B72EB" w:rsidRDefault="006B72EB" w:rsidP="0065656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4983" w:type="dxa"/>
            <w:vAlign w:val="center"/>
          </w:tcPr>
          <w:p w:rsidR="006B72EB" w:rsidRPr="006B72EB" w:rsidRDefault="006B72EB" w:rsidP="006565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Сума фінансування</w:t>
            </w:r>
          </w:p>
        </w:tc>
        <w:tc>
          <w:tcPr>
            <w:tcW w:w="4272" w:type="dxa"/>
            <w:vAlign w:val="center"/>
          </w:tcPr>
          <w:p w:rsidR="006B72EB" w:rsidRPr="006B72EB" w:rsidRDefault="006B72EB" w:rsidP="006B72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B72E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20, 0 тис. грн.</w:t>
            </w:r>
          </w:p>
        </w:tc>
      </w:tr>
    </w:tbl>
    <w:p w:rsidR="00414C8F" w:rsidRDefault="00414C8F" w:rsidP="009E5A6C">
      <w:pPr>
        <w:shd w:val="clear" w:color="auto" w:fill="FFFFFF"/>
        <w:rPr>
          <w:rFonts w:ascii="Times New Roman" w:hAnsi="Times New Roman" w:cs="Times New Roman"/>
          <w:bCs/>
          <w:iCs/>
          <w:color w:val="333333"/>
          <w:sz w:val="28"/>
          <w:szCs w:val="28"/>
          <w:lang w:val="uk-UA" w:eastAsia="uk-UA"/>
        </w:rPr>
      </w:pPr>
    </w:p>
    <w:p w:rsidR="00414C8F" w:rsidRDefault="00414C8F" w:rsidP="009E5A6C">
      <w:pPr>
        <w:shd w:val="clear" w:color="auto" w:fill="FFFFFF"/>
        <w:rPr>
          <w:rFonts w:ascii="Times New Roman" w:hAnsi="Times New Roman" w:cs="Times New Roman"/>
          <w:bCs/>
          <w:iCs/>
          <w:color w:val="333333"/>
          <w:sz w:val="28"/>
          <w:szCs w:val="28"/>
          <w:lang w:val="uk-UA" w:eastAsia="uk-UA"/>
        </w:rPr>
      </w:pPr>
    </w:p>
    <w:p w:rsidR="009E5A6C" w:rsidRPr="00414C8F" w:rsidRDefault="007E6EFD" w:rsidP="009E5A6C">
      <w:pPr>
        <w:shd w:val="clear" w:color="auto" w:fill="FFFFFF"/>
        <w:rPr>
          <w:rFonts w:ascii="Times New Roman" w:hAnsi="Times New Roman" w:cs="Times New Roman"/>
          <w:bCs/>
          <w:iCs/>
          <w:color w:val="333333"/>
          <w:sz w:val="28"/>
          <w:szCs w:val="28"/>
          <w:lang w:val="uk-UA" w:eastAsia="uk-UA"/>
        </w:rPr>
      </w:pPr>
      <w:r w:rsidRPr="00414C8F">
        <w:rPr>
          <w:rFonts w:ascii="Times New Roman" w:hAnsi="Times New Roman" w:cs="Times New Roman"/>
          <w:bCs/>
          <w:iCs/>
          <w:color w:val="333333"/>
          <w:sz w:val="28"/>
          <w:szCs w:val="28"/>
          <w:lang w:val="uk-UA" w:eastAsia="uk-UA"/>
        </w:rPr>
        <w:t>Секретар сільської ради                                                                       Ірина ДАЮК</w:t>
      </w:r>
    </w:p>
    <w:p w:rsidR="009E5A6C" w:rsidRPr="00656568" w:rsidRDefault="009E5A6C" w:rsidP="009E5A6C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1"/>
          <w:szCs w:val="21"/>
          <w:lang w:eastAsia="uk-UA"/>
        </w:rPr>
      </w:pPr>
      <w:r w:rsidRPr="00656568">
        <w:rPr>
          <w:rFonts w:ascii="Times New Roman" w:hAnsi="Times New Roman" w:cs="Times New Roman"/>
          <w:color w:val="333333"/>
          <w:lang w:eastAsia="uk-UA"/>
        </w:rPr>
        <w:t> </w:t>
      </w:r>
    </w:p>
    <w:p w:rsidR="009E5A6C" w:rsidRDefault="009E5A6C" w:rsidP="009E5A6C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1"/>
          <w:szCs w:val="21"/>
          <w:lang w:eastAsia="uk-UA"/>
        </w:rPr>
      </w:pPr>
      <w:r w:rsidRPr="00656568">
        <w:rPr>
          <w:rFonts w:ascii="Times New Roman" w:hAnsi="Times New Roman" w:cs="Times New Roman"/>
          <w:color w:val="333333"/>
          <w:sz w:val="21"/>
          <w:szCs w:val="21"/>
          <w:lang w:eastAsia="uk-UA"/>
        </w:rPr>
        <w:t> </w:t>
      </w:r>
    </w:p>
    <w:p w:rsidR="007E6EFD" w:rsidRDefault="007E6EFD" w:rsidP="009E5A6C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1"/>
          <w:szCs w:val="21"/>
          <w:lang w:eastAsia="uk-UA"/>
        </w:rPr>
      </w:pPr>
    </w:p>
    <w:p w:rsidR="007E6EFD" w:rsidRDefault="007E6EFD" w:rsidP="009E5A6C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1"/>
          <w:szCs w:val="21"/>
          <w:lang w:eastAsia="uk-UA"/>
        </w:rPr>
      </w:pPr>
    </w:p>
    <w:p w:rsidR="00656568" w:rsidRDefault="00656568" w:rsidP="009E5A6C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1"/>
          <w:szCs w:val="21"/>
          <w:lang w:eastAsia="uk-UA"/>
        </w:rPr>
      </w:pPr>
    </w:p>
    <w:p w:rsidR="009E5A6C" w:rsidRDefault="009E5A6C" w:rsidP="0065656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656568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 xml:space="preserve">І. </w:t>
      </w:r>
      <w:r w:rsidR="00414C8F" w:rsidRPr="00656568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ЗАГАЛЬНІ ПОЛОЖЕННЯ ПРОГРАМИ</w:t>
      </w:r>
      <w:r w:rsidR="00414C8F" w:rsidRPr="00656568">
        <w:rPr>
          <w:rFonts w:ascii="Times New Roman" w:hAnsi="Times New Roman" w:cs="Times New Roman"/>
          <w:sz w:val="28"/>
          <w:szCs w:val="28"/>
          <w:lang w:eastAsia="uk-UA"/>
        </w:rPr>
        <w:t> </w:t>
      </w:r>
    </w:p>
    <w:p w:rsidR="009E5A6C" w:rsidRPr="00656568" w:rsidRDefault="009E5A6C" w:rsidP="0065656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56568">
        <w:rPr>
          <w:rFonts w:ascii="Times New Roman" w:hAnsi="Times New Roman" w:cs="Times New Roman"/>
          <w:sz w:val="28"/>
          <w:szCs w:val="28"/>
          <w:lang w:eastAsia="uk-UA"/>
        </w:rPr>
        <w:t>  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Програма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спрямована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посилення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соціального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захисту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6565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учасників антитерористичної операції,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інвалідів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всіх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категорій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, людей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похилого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віку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малозабезпечених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сімей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створення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сприятливих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умов для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їх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життєдіяльності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захист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прав,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наданих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Конституцією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та законами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9E5A6C" w:rsidRPr="00656568" w:rsidRDefault="009E5A6C" w:rsidP="0065656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56568">
        <w:rPr>
          <w:rFonts w:ascii="Times New Roman" w:hAnsi="Times New Roman" w:cs="Times New Roman"/>
          <w:sz w:val="28"/>
          <w:szCs w:val="28"/>
          <w:lang w:eastAsia="uk-UA"/>
        </w:rPr>
        <w:t>  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Життєзабезпечення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соціально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незахищених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верств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населення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підтримується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системою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пільг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допомог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компенсацій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субсидій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визначені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відповідними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законами.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Проте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незважаючи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прийняття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значної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кількості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актів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законодавства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інших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нормативних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документів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вищевказаних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категорій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громадян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рівні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держави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їх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виконання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не є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достатнім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через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обмежене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фінансування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з державного бюджету.</w:t>
      </w:r>
    </w:p>
    <w:p w:rsidR="009E5A6C" w:rsidRPr="00656568" w:rsidRDefault="009E5A6C" w:rsidP="0065656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56568">
        <w:rPr>
          <w:rFonts w:ascii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Матеріально-технічна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база 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управління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соціального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захисту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населення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7E118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Рівненської </w:t>
      </w:r>
      <w:r w:rsidRPr="00656568">
        <w:rPr>
          <w:rFonts w:ascii="Times New Roman" w:hAnsi="Times New Roman" w:cs="Times New Roman"/>
          <w:sz w:val="28"/>
          <w:szCs w:val="28"/>
          <w:lang w:eastAsia="uk-UA"/>
        </w:rPr>
        <w:t>рай</w:t>
      </w:r>
      <w:proofErr w:type="spellStart"/>
      <w:r w:rsidR="007E118F">
        <w:rPr>
          <w:rFonts w:ascii="Times New Roman" w:hAnsi="Times New Roman" w:cs="Times New Roman"/>
          <w:sz w:val="28"/>
          <w:szCs w:val="28"/>
          <w:lang w:val="uk-UA" w:eastAsia="uk-UA"/>
        </w:rPr>
        <w:t>онної</w:t>
      </w:r>
      <w:proofErr w:type="spellEnd"/>
      <w:r w:rsidR="007E118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56568">
        <w:rPr>
          <w:rFonts w:ascii="Times New Roman" w:hAnsi="Times New Roman" w:cs="Times New Roman"/>
          <w:sz w:val="28"/>
          <w:szCs w:val="28"/>
          <w:lang w:eastAsia="uk-UA"/>
        </w:rPr>
        <w:t>держа</w:t>
      </w:r>
      <w:proofErr w:type="spellStart"/>
      <w:r w:rsidR="007E118F">
        <w:rPr>
          <w:rFonts w:ascii="Times New Roman" w:hAnsi="Times New Roman" w:cs="Times New Roman"/>
          <w:sz w:val="28"/>
          <w:szCs w:val="28"/>
          <w:lang w:val="uk-UA" w:eastAsia="uk-UA"/>
        </w:rPr>
        <w:t>вної</w:t>
      </w:r>
      <w:proofErr w:type="spellEnd"/>
      <w:r w:rsidR="007E118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а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дміністрації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потребує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покращення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9E5A6C" w:rsidRPr="00656568" w:rsidRDefault="009E5A6C" w:rsidP="0065656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56568">
        <w:rPr>
          <w:rFonts w:ascii="Times New Roman" w:hAnsi="Times New Roman" w:cs="Times New Roman"/>
          <w:sz w:val="28"/>
          <w:szCs w:val="28"/>
          <w:lang w:eastAsia="uk-UA"/>
        </w:rPr>
        <w:t>  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Недостатнє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фінансування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управління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соціального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захисту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населення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7E118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Рівненської </w:t>
      </w:r>
      <w:r w:rsidRPr="00656568">
        <w:rPr>
          <w:rFonts w:ascii="Times New Roman" w:hAnsi="Times New Roman" w:cs="Times New Roman"/>
          <w:sz w:val="28"/>
          <w:szCs w:val="28"/>
          <w:lang w:eastAsia="uk-UA"/>
        </w:rPr>
        <w:t>рай</w:t>
      </w:r>
      <w:proofErr w:type="spellStart"/>
      <w:r w:rsidR="007E118F">
        <w:rPr>
          <w:rFonts w:ascii="Times New Roman" w:hAnsi="Times New Roman" w:cs="Times New Roman"/>
          <w:sz w:val="28"/>
          <w:szCs w:val="28"/>
          <w:lang w:val="uk-UA" w:eastAsia="uk-UA"/>
        </w:rPr>
        <w:t>онної</w:t>
      </w:r>
      <w:proofErr w:type="spellEnd"/>
      <w:r w:rsidR="007E118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державної а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дміністрації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з Державного бюджету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залишає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проблемним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питання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покращення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матеріально-технічного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забезпечення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proofErr w:type="gram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умовах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 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значного</w:t>
      </w:r>
      <w:proofErr w:type="spellEnd"/>
      <w:proofErr w:type="gram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росту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звернень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громадян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призначенням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житлових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субсидій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унеможливлять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забезпечити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повному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обсязі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соціальну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підтримку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жителів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громади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656568">
        <w:rPr>
          <w:rFonts w:ascii="Times New Roman" w:hAnsi="Times New Roman" w:cs="Times New Roman"/>
          <w:sz w:val="28"/>
          <w:szCs w:val="28"/>
          <w:lang w:val="uk-UA"/>
        </w:rPr>
        <w:t>Білокриницької</w:t>
      </w:r>
      <w:r w:rsidRPr="006565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сільської</w:t>
      </w:r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ради.</w:t>
      </w:r>
    </w:p>
    <w:p w:rsidR="009E5A6C" w:rsidRPr="00656568" w:rsidRDefault="009E5A6C" w:rsidP="0065656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56568">
        <w:rPr>
          <w:rFonts w:ascii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Прийняття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спрямованої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покращення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ефективності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надання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управлінням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соціального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захисту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населення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7E118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Рівненської </w:t>
      </w:r>
      <w:r w:rsidRPr="00656568">
        <w:rPr>
          <w:rFonts w:ascii="Times New Roman" w:hAnsi="Times New Roman" w:cs="Times New Roman"/>
          <w:sz w:val="28"/>
          <w:szCs w:val="28"/>
          <w:lang w:eastAsia="uk-UA"/>
        </w:rPr>
        <w:t>рай</w:t>
      </w:r>
      <w:proofErr w:type="spellStart"/>
      <w:r w:rsidR="007E118F">
        <w:rPr>
          <w:rFonts w:ascii="Times New Roman" w:hAnsi="Times New Roman" w:cs="Times New Roman"/>
          <w:sz w:val="28"/>
          <w:szCs w:val="28"/>
          <w:lang w:val="uk-UA" w:eastAsia="uk-UA"/>
        </w:rPr>
        <w:t>онної</w:t>
      </w:r>
      <w:proofErr w:type="spellEnd"/>
      <w:r w:rsidR="007E118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56568">
        <w:rPr>
          <w:rFonts w:ascii="Times New Roman" w:hAnsi="Times New Roman" w:cs="Times New Roman"/>
          <w:sz w:val="28"/>
          <w:szCs w:val="28"/>
          <w:lang w:eastAsia="uk-UA"/>
        </w:rPr>
        <w:t>держа</w:t>
      </w:r>
      <w:proofErr w:type="spellStart"/>
      <w:r w:rsidR="007E118F">
        <w:rPr>
          <w:rFonts w:ascii="Times New Roman" w:hAnsi="Times New Roman" w:cs="Times New Roman"/>
          <w:sz w:val="28"/>
          <w:szCs w:val="28"/>
          <w:lang w:val="uk-UA" w:eastAsia="uk-UA"/>
        </w:rPr>
        <w:t>вної</w:t>
      </w:r>
      <w:proofErr w:type="spellEnd"/>
      <w:r w:rsidR="007E118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а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дміністрації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соціальної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підтримки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малозабезпеченим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соціально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вразливим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верствам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населення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>  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сприятиме</w:t>
      </w:r>
      <w:proofErr w:type="spellEnd"/>
      <w:proofErr w:type="gram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покращенню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роботи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управління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і як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наслідок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покращення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надання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послуг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соціально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вразливим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верствам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населення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громади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656568">
        <w:rPr>
          <w:rFonts w:ascii="Times New Roman" w:hAnsi="Times New Roman" w:cs="Times New Roman"/>
          <w:sz w:val="28"/>
          <w:szCs w:val="28"/>
          <w:lang w:val="uk-UA"/>
        </w:rPr>
        <w:t xml:space="preserve">Білокриницької </w:t>
      </w:r>
      <w:r w:rsidRPr="006565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сільської </w:t>
      </w:r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ради.</w:t>
      </w:r>
    </w:p>
    <w:p w:rsidR="009E5A6C" w:rsidRPr="00656568" w:rsidRDefault="009E5A6C" w:rsidP="0065656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56568">
        <w:rPr>
          <w:rFonts w:ascii="Times New Roman" w:hAnsi="Times New Roman" w:cs="Times New Roman"/>
          <w:sz w:val="28"/>
          <w:szCs w:val="28"/>
          <w:lang w:eastAsia="uk-UA"/>
        </w:rPr>
        <w:t> </w:t>
      </w:r>
    </w:p>
    <w:p w:rsidR="00656568" w:rsidRDefault="009E5A6C" w:rsidP="0065656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65656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                                      </w:t>
      </w:r>
      <w:r w:rsidR="00414C8F" w:rsidRPr="0065656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ІІ.     МЕТА ПРОГРАМИ</w:t>
      </w:r>
    </w:p>
    <w:p w:rsidR="009E5A6C" w:rsidRPr="00656568" w:rsidRDefault="009E5A6C" w:rsidP="0065656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 Головною метою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є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створення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умов для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покращення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ефективності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надання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соціальної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підтримки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управлінням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соціального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захисту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населення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7E118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Рівненської </w:t>
      </w:r>
      <w:r w:rsidRPr="00656568">
        <w:rPr>
          <w:rFonts w:ascii="Times New Roman" w:hAnsi="Times New Roman" w:cs="Times New Roman"/>
          <w:sz w:val="28"/>
          <w:szCs w:val="28"/>
          <w:lang w:eastAsia="uk-UA"/>
        </w:rPr>
        <w:t>рай</w:t>
      </w:r>
      <w:proofErr w:type="spellStart"/>
      <w:r w:rsidR="007E118F">
        <w:rPr>
          <w:rFonts w:ascii="Times New Roman" w:hAnsi="Times New Roman" w:cs="Times New Roman"/>
          <w:sz w:val="28"/>
          <w:szCs w:val="28"/>
          <w:lang w:val="uk-UA" w:eastAsia="uk-UA"/>
        </w:rPr>
        <w:t>онної</w:t>
      </w:r>
      <w:proofErr w:type="spellEnd"/>
      <w:r w:rsidR="007E118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56568">
        <w:rPr>
          <w:rFonts w:ascii="Times New Roman" w:hAnsi="Times New Roman" w:cs="Times New Roman"/>
          <w:sz w:val="28"/>
          <w:szCs w:val="28"/>
          <w:lang w:eastAsia="uk-UA"/>
        </w:rPr>
        <w:t>держа</w:t>
      </w:r>
      <w:proofErr w:type="spellStart"/>
      <w:r w:rsidR="007E118F">
        <w:rPr>
          <w:rFonts w:ascii="Times New Roman" w:hAnsi="Times New Roman" w:cs="Times New Roman"/>
          <w:sz w:val="28"/>
          <w:szCs w:val="28"/>
          <w:lang w:val="uk-UA" w:eastAsia="uk-UA"/>
        </w:rPr>
        <w:t>вної</w:t>
      </w:r>
      <w:proofErr w:type="spellEnd"/>
      <w:r w:rsidR="007E118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а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дміністрації</w:t>
      </w:r>
      <w:proofErr w:type="spellEnd"/>
      <w:r w:rsidR="00414C8F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найуразливішим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верствам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населення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громади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5656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656568">
        <w:rPr>
          <w:rFonts w:ascii="Times New Roman" w:hAnsi="Times New Roman" w:cs="Times New Roman"/>
          <w:sz w:val="28"/>
          <w:szCs w:val="28"/>
          <w:lang w:val="uk-UA"/>
        </w:rPr>
        <w:t>Білокриницької</w:t>
      </w:r>
      <w:proofErr w:type="gramEnd"/>
      <w:r w:rsidRPr="006565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6568">
        <w:rPr>
          <w:rFonts w:ascii="Times New Roman" w:hAnsi="Times New Roman" w:cs="Times New Roman"/>
          <w:sz w:val="28"/>
          <w:szCs w:val="28"/>
          <w:lang w:val="uk-UA" w:eastAsia="uk-UA"/>
        </w:rPr>
        <w:t>сільської</w:t>
      </w:r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ради, а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також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підвищення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ефективності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системи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соціальної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допомоги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спрощення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процедури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її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надання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забезпечення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належного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прийому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громадян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9E5A6C" w:rsidRPr="00656568" w:rsidRDefault="009E5A6C" w:rsidP="0065656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56568">
        <w:rPr>
          <w:rFonts w:ascii="Times New Roman" w:hAnsi="Times New Roman" w:cs="Times New Roman"/>
          <w:sz w:val="28"/>
          <w:szCs w:val="28"/>
          <w:lang w:eastAsia="uk-UA"/>
        </w:rPr>
        <w:t> </w:t>
      </w:r>
    </w:p>
    <w:p w:rsidR="007E6EFD" w:rsidRPr="00656568" w:rsidRDefault="00414C8F" w:rsidP="00414C8F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65656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ІІІ.  ОСНОВНІ ЗАВДАННЯ ПРОГРАМИ</w:t>
      </w:r>
      <w:r w:rsidRPr="00656568">
        <w:rPr>
          <w:rFonts w:ascii="Times New Roman" w:hAnsi="Times New Roman" w:cs="Times New Roman"/>
          <w:sz w:val="28"/>
          <w:szCs w:val="28"/>
          <w:lang w:eastAsia="uk-UA"/>
        </w:rPr>
        <w:t> </w:t>
      </w:r>
    </w:p>
    <w:p w:rsidR="009E5A6C" w:rsidRPr="00656568" w:rsidRDefault="009E5A6C" w:rsidP="0065656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56568">
        <w:rPr>
          <w:rFonts w:ascii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Надзвичайно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важливим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є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необхідність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забезпечення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зручних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сприятливих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умов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отримання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послуг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громадянами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Завдяки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створенню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належних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умов для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роботи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спеціалісти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управління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зможуть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зручно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швидко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обслуговувати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населення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громади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. Для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цього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необхідно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надалі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проводити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удосконалення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ефективної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системи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надання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соціальних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послуг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9E5A6C" w:rsidRPr="00656568" w:rsidRDefault="009E5A6C" w:rsidP="0065656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Таким чином,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створення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proofErr w:type="gram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підтримка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>  умов</w:t>
      </w:r>
      <w:proofErr w:type="gram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праці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ефективного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функціонування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 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управління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є проблемою, для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розв’язання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якої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розроблена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 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Програма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9E5A6C" w:rsidRPr="00656568" w:rsidRDefault="009E5A6C" w:rsidP="004A76B0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56568">
        <w:rPr>
          <w:rFonts w:ascii="Times New Roman" w:hAnsi="Times New Roman" w:cs="Times New Roman"/>
          <w:sz w:val="28"/>
          <w:szCs w:val="28"/>
          <w:lang w:eastAsia="uk-UA"/>
        </w:rPr>
        <w:t> </w:t>
      </w:r>
    </w:p>
    <w:p w:rsidR="009E5A6C" w:rsidRDefault="00414C8F" w:rsidP="0065656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65656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ІV. О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ЧІКУВАНІ РЕЗУЛЬТАТИ</w:t>
      </w:r>
    </w:p>
    <w:p w:rsidR="009E5A6C" w:rsidRPr="00656568" w:rsidRDefault="009E5A6C" w:rsidP="0065656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56568">
        <w:rPr>
          <w:rFonts w:ascii="Times New Roman" w:hAnsi="Times New Roman" w:cs="Times New Roman"/>
          <w:sz w:val="28"/>
          <w:szCs w:val="28"/>
          <w:lang w:eastAsia="uk-UA"/>
        </w:rPr>
        <w:t>     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Виконання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дасть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можливість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:rsidR="00656568" w:rsidRDefault="009E5A6C" w:rsidP="00656568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забезпечити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в межах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своїх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повноважень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реалізацію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державної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політики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соціального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захисту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населення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громади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656568" w:rsidRDefault="009E5A6C" w:rsidP="00656568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покращити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соціальне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обслуговування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надання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соціальної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підтримки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населенню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громади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656568" w:rsidRDefault="009E5A6C" w:rsidP="00656568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сприяти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зміцненню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матеріально-технічної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бази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управління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соціального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захисту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населення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райдержадміністрації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9E5A6C" w:rsidRPr="00656568" w:rsidRDefault="009E5A6C" w:rsidP="00656568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підвищити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рівень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інформованості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населення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громади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 про заходи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соціального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захисту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передбачені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діючим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законодавством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9E5A6C" w:rsidRDefault="009E5A6C" w:rsidP="0065656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56568">
        <w:rPr>
          <w:rFonts w:ascii="Times New Roman" w:hAnsi="Times New Roman" w:cs="Times New Roman"/>
          <w:sz w:val="28"/>
          <w:szCs w:val="28"/>
          <w:lang w:eastAsia="uk-UA"/>
        </w:rPr>
        <w:t> </w:t>
      </w:r>
    </w:p>
    <w:p w:rsidR="00656568" w:rsidRPr="00656568" w:rsidRDefault="00656568" w:rsidP="0065656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7E6EFD" w:rsidRPr="00414C8F" w:rsidRDefault="00414C8F" w:rsidP="00414C8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65656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V. Ф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ІНАНСОВЕ ЗАБЕЗПЕЧЕННЯ ПРОГРАМИ</w:t>
      </w:r>
    </w:p>
    <w:p w:rsidR="009E5A6C" w:rsidRPr="00656568" w:rsidRDefault="009E5A6C" w:rsidP="0065656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    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Фінансове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забезпечення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проводиться за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рахунок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коштів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7E118F">
        <w:rPr>
          <w:rFonts w:ascii="Times New Roman" w:hAnsi="Times New Roman" w:cs="Times New Roman"/>
          <w:sz w:val="28"/>
          <w:szCs w:val="28"/>
          <w:lang w:val="uk-UA" w:eastAsia="uk-UA"/>
        </w:rPr>
        <w:t>б</w:t>
      </w:r>
      <w:proofErr w:type="spellStart"/>
      <w:r w:rsidRPr="00656568">
        <w:rPr>
          <w:rFonts w:ascii="Times New Roman" w:hAnsi="Times New Roman" w:cs="Times New Roman"/>
          <w:sz w:val="28"/>
          <w:szCs w:val="28"/>
          <w:lang w:eastAsia="uk-UA"/>
        </w:rPr>
        <w:t>юджету</w:t>
      </w:r>
      <w:proofErr w:type="spellEnd"/>
      <w:r w:rsidRPr="006565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656568">
        <w:rPr>
          <w:rFonts w:ascii="Times New Roman" w:hAnsi="Times New Roman" w:cs="Times New Roman"/>
          <w:sz w:val="28"/>
          <w:szCs w:val="28"/>
          <w:lang w:val="uk-UA"/>
        </w:rPr>
        <w:t>Білокриницької</w:t>
      </w:r>
      <w:r w:rsidRPr="006565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сільської </w:t>
      </w:r>
      <w:r w:rsidRPr="00656568">
        <w:rPr>
          <w:rFonts w:ascii="Times New Roman" w:hAnsi="Times New Roman" w:cs="Times New Roman"/>
          <w:sz w:val="28"/>
          <w:szCs w:val="28"/>
          <w:lang w:eastAsia="uk-UA"/>
        </w:rPr>
        <w:t>ради.</w:t>
      </w:r>
    </w:p>
    <w:p w:rsidR="00B472E2" w:rsidRDefault="00B472E2" w:rsidP="0065656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472E2" w:rsidRDefault="00B472E2" w:rsidP="0065656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472E2" w:rsidRPr="00656568" w:rsidRDefault="00B472E2" w:rsidP="0065656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472E2" w:rsidRPr="00414C8F" w:rsidRDefault="009E5A6C" w:rsidP="00B472E2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  <w:lang w:val="uk-UA" w:eastAsia="uk-UA"/>
        </w:rPr>
      </w:pPr>
      <w:r w:rsidRPr="00656568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7E6EFD" w:rsidRPr="00414C8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Секретар сільської ради              </w:t>
      </w:r>
      <w:r w:rsidR="00B472E2" w:rsidRPr="00414C8F">
        <w:rPr>
          <w:rFonts w:ascii="Times New Roman" w:hAnsi="Times New Roman" w:cs="Times New Roman"/>
          <w:color w:val="333333"/>
          <w:sz w:val="28"/>
          <w:szCs w:val="28"/>
          <w:lang w:val="uk-UA" w:eastAsia="uk-UA"/>
        </w:rPr>
        <w:t xml:space="preserve">                                                      </w:t>
      </w:r>
      <w:r w:rsidR="007E6EFD" w:rsidRPr="00414C8F">
        <w:rPr>
          <w:rFonts w:ascii="Times New Roman" w:hAnsi="Times New Roman" w:cs="Times New Roman"/>
          <w:color w:val="333333"/>
          <w:sz w:val="28"/>
          <w:szCs w:val="28"/>
          <w:lang w:val="uk-UA" w:eastAsia="uk-UA"/>
        </w:rPr>
        <w:t>Ірина ДАЮК</w:t>
      </w:r>
    </w:p>
    <w:p w:rsidR="009E5A6C" w:rsidRPr="00B472E2" w:rsidRDefault="009E5A6C" w:rsidP="009E5A6C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295E74" w:rsidRPr="00656568" w:rsidRDefault="00295E74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95E74" w:rsidRPr="00656568" w:rsidRDefault="00295E74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95E74" w:rsidRPr="00656568" w:rsidRDefault="00295E74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84673" w:rsidRPr="00656568" w:rsidRDefault="00B84673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84673" w:rsidRPr="00656568" w:rsidRDefault="00B84673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84673" w:rsidRPr="00656568" w:rsidRDefault="00B84673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3A39" w:rsidRPr="00656568" w:rsidRDefault="00893A39" w:rsidP="00893A3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55C2F" w:rsidRPr="00656568" w:rsidRDefault="00855C2F" w:rsidP="00295E7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855C2F" w:rsidRPr="00656568" w:rsidSect="00414C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58C2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 w15:restartNumberingAfterBreak="0">
    <w:nsid w:val="18ED7A43"/>
    <w:multiLevelType w:val="hybridMultilevel"/>
    <w:tmpl w:val="832CB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C58"/>
    <w:multiLevelType w:val="hybridMultilevel"/>
    <w:tmpl w:val="6EA06380"/>
    <w:lvl w:ilvl="0" w:tplc="86ACE45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82A54"/>
    <w:multiLevelType w:val="hybridMultilevel"/>
    <w:tmpl w:val="A7D65D08"/>
    <w:lvl w:ilvl="0" w:tplc="58DC45EA">
      <w:start w:val="1"/>
      <w:numFmt w:val="decimal"/>
      <w:lvlText w:val="%1."/>
      <w:lvlJc w:val="left"/>
      <w:pPr>
        <w:tabs>
          <w:tab w:val="num" w:pos="943"/>
        </w:tabs>
        <w:ind w:left="943" w:hanging="375"/>
      </w:pPr>
    </w:lvl>
    <w:lvl w:ilvl="1" w:tplc="8BE422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3B61F1"/>
    <w:multiLevelType w:val="multilevel"/>
    <w:tmpl w:val="16BC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 w15:restartNumberingAfterBreak="0">
    <w:nsid w:val="3C194566"/>
    <w:multiLevelType w:val="hybridMultilevel"/>
    <w:tmpl w:val="2AEAC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3424F"/>
    <w:multiLevelType w:val="hybridMultilevel"/>
    <w:tmpl w:val="14183A14"/>
    <w:lvl w:ilvl="0" w:tplc="971A6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16A1A"/>
    <w:multiLevelType w:val="hybridMultilevel"/>
    <w:tmpl w:val="5E06634A"/>
    <w:lvl w:ilvl="0" w:tplc="01E2A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B42249"/>
    <w:multiLevelType w:val="hybridMultilevel"/>
    <w:tmpl w:val="09520990"/>
    <w:lvl w:ilvl="0" w:tplc="21F4D2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C3279C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1" w15:restartNumberingAfterBreak="0">
    <w:nsid w:val="711F7B5C"/>
    <w:multiLevelType w:val="hybridMultilevel"/>
    <w:tmpl w:val="493CF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63E76B0"/>
    <w:multiLevelType w:val="hybridMultilevel"/>
    <w:tmpl w:val="08587FB0"/>
    <w:lvl w:ilvl="0" w:tplc="01E2AE1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 w15:restartNumberingAfterBreak="0">
    <w:nsid w:val="7A525D5A"/>
    <w:multiLevelType w:val="hybridMultilevel"/>
    <w:tmpl w:val="283A8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C44EC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14"/>
  </w:num>
  <w:num w:numId="6">
    <w:abstractNumId w:val="10"/>
  </w:num>
  <w:num w:numId="7">
    <w:abstractNumId w:val="0"/>
  </w:num>
  <w:num w:numId="8">
    <w:abstractNumId w:val="2"/>
  </w:num>
  <w:num w:numId="9">
    <w:abstractNumId w:val="13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11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A0"/>
    <w:rsid w:val="00043BF7"/>
    <w:rsid w:val="00054EA0"/>
    <w:rsid w:val="00055AA3"/>
    <w:rsid w:val="00096F2E"/>
    <w:rsid w:val="000A1241"/>
    <w:rsid w:val="000D2883"/>
    <w:rsid w:val="000E3B87"/>
    <w:rsid w:val="000E458A"/>
    <w:rsid w:val="000E6080"/>
    <w:rsid w:val="000F6038"/>
    <w:rsid w:val="0011512A"/>
    <w:rsid w:val="00120605"/>
    <w:rsid w:val="00126303"/>
    <w:rsid w:val="0014772A"/>
    <w:rsid w:val="00191635"/>
    <w:rsid w:val="001C5D8D"/>
    <w:rsid w:val="001E1137"/>
    <w:rsid w:val="001F77A1"/>
    <w:rsid w:val="00225F5B"/>
    <w:rsid w:val="002310AA"/>
    <w:rsid w:val="00240650"/>
    <w:rsid w:val="0024776A"/>
    <w:rsid w:val="00267465"/>
    <w:rsid w:val="00274895"/>
    <w:rsid w:val="00276C25"/>
    <w:rsid w:val="00280D94"/>
    <w:rsid w:val="00283B35"/>
    <w:rsid w:val="00295E74"/>
    <w:rsid w:val="002C2A07"/>
    <w:rsid w:val="002D371B"/>
    <w:rsid w:val="00303F2B"/>
    <w:rsid w:val="003176EA"/>
    <w:rsid w:val="00352CE9"/>
    <w:rsid w:val="0035707A"/>
    <w:rsid w:val="00362F4D"/>
    <w:rsid w:val="00386538"/>
    <w:rsid w:val="00397449"/>
    <w:rsid w:val="003A4CF0"/>
    <w:rsid w:val="003B4938"/>
    <w:rsid w:val="003B73AC"/>
    <w:rsid w:val="003C45E4"/>
    <w:rsid w:val="003D354C"/>
    <w:rsid w:val="003E3107"/>
    <w:rsid w:val="00414C8F"/>
    <w:rsid w:val="004177A0"/>
    <w:rsid w:val="0042026E"/>
    <w:rsid w:val="004430DE"/>
    <w:rsid w:val="004A2138"/>
    <w:rsid w:val="004A76B0"/>
    <w:rsid w:val="004D2811"/>
    <w:rsid w:val="004D2A2C"/>
    <w:rsid w:val="004D4BAA"/>
    <w:rsid w:val="004F03D3"/>
    <w:rsid w:val="004F7A48"/>
    <w:rsid w:val="00515A72"/>
    <w:rsid w:val="00517FBC"/>
    <w:rsid w:val="00535DEA"/>
    <w:rsid w:val="00542DE8"/>
    <w:rsid w:val="00571884"/>
    <w:rsid w:val="00572448"/>
    <w:rsid w:val="005831E0"/>
    <w:rsid w:val="0058519D"/>
    <w:rsid w:val="00585761"/>
    <w:rsid w:val="005A1A23"/>
    <w:rsid w:val="005B4E4B"/>
    <w:rsid w:val="005D63E9"/>
    <w:rsid w:val="005E18BA"/>
    <w:rsid w:val="005F345F"/>
    <w:rsid w:val="006416E5"/>
    <w:rsid w:val="00654077"/>
    <w:rsid w:val="00656568"/>
    <w:rsid w:val="0069331A"/>
    <w:rsid w:val="006B52DA"/>
    <w:rsid w:val="006B72EB"/>
    <w:rsid w:val="006C6657"/>
    <w:rsid w:val="006E16C1"/>
    <w:rsid w:val="006E2809"/>
    <w:rsid w:val="006F63DF"/>
    <w:rsid w:val="006F7175"/>
    <w:rsid w:val="00702EA0"/>
    <w:rsid w:val="00706CC9"/>
    <w:rsid w:val="00737F14"/>
    <w:rsid w:val="0074459B"/>
    <w:rsid w:val="00745B46"/>
    <w:rsid w:val="007510CC"/>
    <w:rsid w:val="00773D54"/>
    <w:rsid w:val="00775CD8"/>
    <w:rsid w:val="007D2F1D"/>
    <w:rsid w:val="007D422A"/>
    <w:rsid w:val="007E0EAE"/>
    <w:rsid w:val="007E118F"/>
    <w:rsid w:val="007E6EFD"/>
    <w:rsid w:val="0080313C"/>
    <w:rsid w:val="00806A12"/>
    <w:rsid w:val="008214FA"/>
    <w:rsid w:val="00852B2D"/>
    <w:rsid w:val="00855C2F"/>
    <w:rsid w:val="00893A39"/>
    <w:rsid w:val="008B7916"/>
    <w:rsid w:val="008C288B"/>
    <w:rsid w:val="008E0448"/>
    <w:rsid w:val="008E4091"/>
    <w:rsid w:val="009265B9"/>
    <w:rsid w:val="009677B3"/>
    <w:rsid w:val="009B0656"/>
    <w:rsid w:val="009E5A6C"/>
    <w:rsid w:val="00A06349"/>
    <w:rsid w:val="00A133C7"/>
    <w:rsid w:val="00A16222"/>
    <w:rsid w:val="00A31998"/>
    <w:rsid w:val="00A40597"/>
    <w:rsid w:val="00A55BC8"/>
    <w:rsid w:val="00A844DE"/>
    <w:rsid w:val="00A85341"/>
    <w:rsid w:val="00AA3579"/>
    <w:rsid w:val="00AA7F30"/>
    <w:rsid w:val="00AB1FDD"/>
    <w:rsid w:val="00AE12AF"/>
    <w:rsid w:val="00AE519D"/>
    <w:rsid w:val="00B14635"/>
    <w:rsid w:val="00B21E17"/>
    <w:rsid w:val="00B269B9"/>
    <w:rsid w:val="00B32DAA"/>
    <w:rsid w:val="00B472E2"/>
    <w:rsid w:val="00B65D46"/>
    <w:rsid w:val="00B70E69"/>
    <w:rsid w:val="00B84673"/>
    <w:rsid w:val="00BA7179"/>
    <w:rsid w:val="00BE5125"/>
    <w:rsid w:val="00BF6A24"/>
    <w:rsid w:val="00C173EE"/>
    <w:rsid w:val="00C27228"/>
    <w:rsid w:val="00C43FB3"/>
    <w:rsid w:val="00CA4338"/>
    <w:rsid w:val="00CA44BF"/>
    <w:rsid w:val="00CC5815"/>
    <w:rsid w:val="00CF7889"/>
    <w:rsid w:val="00D24E59"/>
    <w:rsid w:val="00D26027"/>
    <w:rsid w:val="00D26DC8"/>
    <w:rsid w:val="00D4053A"/>
    <w:rsid w:val="00DC4FAF"/>
    <w:rsid w:val="00DF1742"/>
    <w:rsid w:val="00E04A9F"/>
    <w:rsid w:val="00E05C29"/>
    <w:rsid w:val="00E2501E"/>
    <w:rsid w:val="00E43D3F"/>
    <w:rsid w:val="00E637CC"/>
    <w:rsid w:val="00E752A6"/>
    <w:rsid w:val="00E8240B"/>
    <w:rsid w:val="00EB515E"/>
    <w:rsid w:val="00ED3BE4"/>
    <w:rsid w:val="00ED6486"/>
    <w:rsid w:val="00EF7CA9"/>
    <w:rsid w:val="00F03845"/>
    <w:rsid w:val="00F74ACC"/>
    <w:rsid w:val="00F82413"/>
    <w:rsid w:val="00F958F5"/>
    <w:rsid w:val="00FB0455"/>
    <w:rsid w:val="00FB7860"/>
    <w:rsid w:val="00FC4670"/>
    <w:rsid w:val="00F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AC5C"/>
  <w15:docId w15:val="{F476FB40-D6C0-458E-A9B1-29CE5832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A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702EA0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0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2EA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3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A31998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character" w:customStyle="1" w:styleId="apple-converted-space">
    <w:name w:val="apple-converted-space"/>
    <w:basedOn w:val="a0"/>
    <w:rsid w:val="00A31998"/>
  </w:style>
  <w:style w:type="table" w:styleId="a8">
    <w:name w:val="Table Grid"/>
    <w:basedOn w:val="a1"/>
    <w:uiPriority w:val="59"/>
    <w:rsid w:val="00656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90EA6-C3D9-40AB-B12E-30269E52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Admin</cp:lastModifiedBy>
  <cp:revision>4</cp:revision>
  <cp:lastPrinted>2021-07-22T06:38:00Z</cp:lastPrinted>
  <dcterms:created xsi:type="dcterms:W3CDTF">2021-07-13T15:21:00Z</dcterms:created>
  <dcterms:modified xsi:type="dcterms:W3CDTF">2021-07-22T06:39:00Z</dcterms:modified>
</cp:coreProperties>
</file>