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A" w:rsidRDefault="0053596A" w:rsidP="0053596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99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96A" w:rsidRDefault="0053596A" w:rsidP="0053596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3596A" w:rsidRDefault="0053596A" w:rsidP="0053596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3596A" w:rsidRDefault="0053596A" w:rsidP="0053596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3596A" w:rsidRDefault="0053596A" w:rsidP="00535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3596A" w:rsidRDefault="0053596A" w:rsidP="00535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596A" w:rsidRDefault="0053596A" w:rsidP="00535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3596A" w:rsidRDefault="0053596A" w:rsidP="0053596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3596A" w:rsidRDefault="0053596A" w:rsidP="005359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21 лютого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31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</w:p>
    <w:p w:rsidR="0053596A" w:rsidRDefault="0053596A" w:rsidP="005359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3596A" w:rsidRDefault="0053596A" w:rsidP="0053596A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у житловий </w:t>
      </w:r>
    </w:p>
    <w:p w:rsidR="0053596A" w:rsidRDefault="0053596A" w:rsidP="00535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596A" w:rsidRDefault="0053596A" w:rsidP="0053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Авраменка Олександра Олександровича</w:t>
      </w:r>
      <w:r w:rsidR="00B33917" w:rsidRPr="00B3391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B3391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Авраменко Олії Сергіївни та Авраменка Олександра Вікторовича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259 б  на території Білокриницької  сільської  ради      Рівненського    району    Рівненської області на підставі:</w:t>
      </w:r>
    </w:p>
    <w:p w:rsidR="0053596A" w:rsidRDefault="0053596A" w:rsidP="005359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137856174  від 14.09.2018 р.;</w:t>
      </w:r>
    </w:p>
    <w:p w:rsidR="0053596A" w:rsidRDefault="0053596A" w:rsidP="005359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B33917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комунальним підприємством «Рівненське обласне бюро технічної інвентаризації»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19.02.2019 року.</w:t>
      </w:r>
    </w:p>
    <w:p w:rsidR="0053596A" w:rsidRDefault="0053596A" w:rsidP="0053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</w:t>
      </w:r>
      <w:r w:rsidR="00530494">
        <w:rPr>
          <w:rFonts w:ascii="Times New Roman" w:hAnsi="Times New Roman" w:cs="Times New Roman"/>
          <w:sz w:val="28"/>
          <w:szCs w:val="28"/>
          <w:lang w:val="uk-UA"/>
        </w:rPr>
        <w:t>259 б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Рівненського району Рівненської області, належить на праві приватної власності гр. </w:t>
      </w:r>
      <w:r w:rsidR="0053049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Авраменка О.О.</w:t>
      </w:r>
      <w:r w:rsidR="00B3391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 Авраменко Ю.С. та Авраменка О.В.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53596A" w:rsidRDefault="0053596A" w:rsidP="0053596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53596A" w:rsidRDefault="0053596A" w:rsidP="005359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3596A" w:rsidRDefault="0053596A" w:rsidP="00535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53596A" w:rsidRDefault="0053596A" w:rsidP="005359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596A" w:rsidRPr="00B33917" w:rsidRDefault="0053596A" w:rsidP="0053596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</w:t>
      </w:r>
      <w:r w:rsidR="00530494">
        <w:rPr>
          <w:rFonts w:ascii="Times New Roman" w:hAnsi="Times New Roman" w:cs="Times New Roman"/>
          <w:sz w:val="28"/>
          <w:szCs w:val="28"/>
          <w:lang w:val="uk-UA"/>
        </w:rPr>
        <w:t>259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  ради   Рівненського    району    Рівненської області в житловий на праві власності гр. </w:t>
      </w:r>
      <w:r w:rsidR="0053049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Авраменка Олександра Олександровича</w:t>
      </w:r>
      <w:r w:rsidR="00C4642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 Авраменко Олії Сергіївни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C4642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Авраменко Олександра Вікторовича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</w:t>
      </w:r>
      <w:r w:rsidR="00B33917" w:rsidRPr="00B33917">
        <w:rPr>
          <w:rFonts w:ascii="Times New Roman" w:hAnsi="Times New Roman" w:cs="Times New Roman"/>
          <w:sz w:val="28"/>
          <w:szCs w:val="28"/>
          <w:lang w:val="uk-UA"/>
        </w:rPr>
        <w:t>99,4</w:t>
      </w:r>
      <w:r w:rsidRPr="00B33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3917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B33917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B33917" w:rsidRPr="00B33917">
        <w:rPr>
          <w:rFonts w:ascii="Times New Roman" w:hAnsi="Times New Roman" w:cs="Times New Roman"/>
          <w:sz w:val="28"/>
          <w:szCs w:val="28"/>
          <w:lang w:val="uk-UA"/>
        </w:rPr>
        <w:t>61,9</w:t>
      </w:r>
      <w:r w:rsidRPr="00B3391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B33917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B33917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53596A" w:rsidRDefault="0053596A" w:rsidP="0053596A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596A" w:rsidRDefault="0053596A" w:rsidP="005359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3642CF" w:rsidRDefault="0053596A" w:rsidP="00B3391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sectPr w:rsidR="003642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53596A"/>
    <w:rsid w:val="003642CF"/>
    <w:rsid w:val="00530494"/>
    <w:rsid w:val="0053596A"/>
    <w:rsid w:val="00B33917"/>
    <w:rsid w:val="00C4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3596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359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2019-02-22T12:39:00Z</dcterms:created>
  <dcterms:modified xsi:type="dcterms:W3CDTF">2019-02-22T13:47:00Z</dcterms:modified>
</cp:coreProperties>
</file>