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907CAD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    10 квітня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</w:t>
      </w:r>
      <w:r w:rsidR="00AA5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 w:rsidR="00AA503B"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 w:rsidR="00AA503B">
        <w:rPr>
          <w:rFonts w:ascii="Times New Roman" w:hAnsi="Times New Roman" w:cs="Times New Roman"/>
          <w:sz w:val="28"/>
          <w:szCs w:val="28"/>
        </w:rPr>
        <w:t xml:space="preserve">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AA503B"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7D4B51" w:rsidRPr="00AA503B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BA3112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7D4B51">
        <w:rPr>
          <w:rFonts w:ascii="Times New Roman" w:hAnsi="Times New Roman" w:cs="Times New Roman"/>
          <w:sz w:val="28"/>
          <w:szCs w:val="28"/>
          <w:lang w:val="uk-UA"/>
        </w:rPr>
        <w:t>20 квітня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>
        <w:rPr>
          <w:rFonts w:ascii="Times New Roman" w:hAnsi="Times New Roman" w:cs="Times New Roman"/>
          <w:sz w:val="28"/>
          <w:szCs w:val="28"/>
        </w:rPr>
        <w:t xml:space="preserve"> о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>15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23F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F85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4B51" w:rsidRPr="007D4B51" w:rsidRDefault="007D4B51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7D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7D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овноважен</w:t>
      </w:r>
      <w:r w:rsidRPr="007D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7D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галузі оборонної роботи</w:t>
      </w:r>
      <w:r w:rsidRPr="007D4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  <w:lang w:val="uk-UA"/>
        </w:rPr>
        <w:t>(ст. 36 Закону України «Про місцеве самоврядування в Україні»).</w:t>
      </w:r>
    </w:p>
    <w:p w:rsidR="007D4B51" w:rsidRPr="007D4B51" w:rsidRDefault="007D4B51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51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квартал 2017 року (ст. 28 Закону України «Про місцеве самоврядування в Україні»).</w:t>
      </w:r>
    </w:p>
    <w:p w:rsidR="00513204" w:rsidRPr="00513204" w:rsidRDefault="007D4B51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та відзначення 72-ї річниці Дня перемоги над нацизмом у Другій світовій війні, Дня </w:t>
      </w:r>
      <w:r w:rsidR="00513204" w:rsidRPr="007D4B51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та примирення.</w:t>
      </w:r>
    </w:p>
    <w:p w:rsidR="00513204" w:rsidRPr="00513204" w:rsidRDefault="00513204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04">
        <w:rPr>
          <w:rFonts w:ascii="Times New Roman" w:hAnsi="Times New Roman" w:cs="Times New Roman"/>
          <w:sz w:val="28"/>
          <w:szCs w:val="28"/>
          <w:lang w:val="uk-UA"/>
        </w:rPr>
        <w:t>Про план заходів щодо забезпечення додержання прав осіб із інвалідністю на території Білокриницької сільської ради</w:t>
      </w:r>
    </w:p>
    <w:p w:rsidR="00513204" w:rsidRPr="00513204" w:rsidRDefault="00513204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плану заходів з виконання рекомендацій, викладених у заключних зауваженнях, наданих Комітетом ООН з прав осіб з інвалідністю, до</w:t>
      </w:r>
      <w:r w:rsidRPr="005132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3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першої доповіді України про виконання Конвенції ООН про права осіб з  інвалідністю на період до 2020 року </w:t>
      </w:r>
      <w:r w:rsidRPr="00513204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ради.</w:t>
      </w:r>
    </w:p>
    <w:p w:rsidR="00BA3112" w:rsidRPr="00513204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204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7D4B51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5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7D4B51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>комітету</w:t>
      </w:r>
      <w:r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7D4B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3204" w:rsidRDefault="00513204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51320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</w:p>
    <w:sectPr w:rsidR="00B61634" w:rsidRPr="0051320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4C1D43"/>
    <w:rsid w:val="00021397"/>
    <w:rsid w:val="000918A2"/>
    <w:rsid w:val="000B2A9A"/>
    <w:rsid w:val="00214EDC"/>
    <w:rsid w:val="00263C48"/>
    <w:rsid w:val="003B1360"/>
    <w:rsid w:val="003D4D9A"/>
    <w:rsid w:val="0048430F"/>
    <w:rsid w:val="004B6F9C"/>
    <w:rsid w:val="004C1D43"/>
    <w:rsid w:val="00513204"/>
    <w:rsid w:val="00523F85"/>
    <w:rsid w:val="006F3F2E"/>
    <w:rsid w:val="007B1194"/>
    <w:rsid w:val="007B1C2F"/>
    <w:rsid w:val="007D4B51"/>
    <w:rsid w:val="00907CAD"/>
    <w:rsid w:val="009C0277"/>
    <w:rsid w:val="00A65DB8"/>
    <w:rsid w:val="00AA503B"/>
    <w:rsid w:val="00B61634"/>
    <w:rsid w:val="00BA3112"/>
    <w:rsid w:val="00C06040"/>
    <w:rsid w:val="00D01D3E"/>
    <w:rsid w:val="00D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2017-04-12T11:58:00Z</cp:lastPrinted>
  <dcterms:created xsi:type="dcterms:W3CDTF">2015-01-21T14:54:00Z</dcterms:created>
  <dcterms:modified xsi:type="dcterms:W3CDTF">2017-04-12T13:01:00Z</dcterms:modified>
</cp:coreProperties>
</file>