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3A" w:rsidRDefault="00E3473A" w:rsidP="00E347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3A" w:rsidRDefault="00E3473A" w:rsidP="00E3473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473A" w:rsidRDefault="00E3473A" w:rsidP="00E347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473A" w:rsidRDefault="00E3473A" w:rsidP="00E3473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473A" w:rsidRDefault="00E3473A" w:rsidP="00E3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73A" w:rsidRDefault="00E3473A" w:rsidP="00E3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473A" w:rsidRDefault="00E3473A" w:rsidP="00E3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181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зрізання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дерев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 Біла Криниця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вул.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Радгоспна, 3а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сільського голову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Т.В. Гончарук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громадян </w:t>
      </w:r>
      <w:r>
        <w:rPr>
          <w:rFonts w:ascii="Times New Roman" w:hAnsi="Times New Roman" w:cs="Times New Roman"/>
          <w:sz w:val="28"/>
          <w:szCs w:val="28"/>
        </w:rPr>
        <w:t xml:space="preserve">с. Біла Криниця про дозвіл на зрізання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дерев-сухостою, провівши обстеження дерева</w:t>
      </w:r>
      <w:r>
        <w:rPr>
          <w:rFonts w:ascii="Times New Roman" w:hAnsi="Times New Roman" w:cs="Times New Roman"/>
          <w:sz w:val="28"/>
          <w:szCs w:val="28"/>
        </w:rPr>
        <w:t>, керуючись п.7 ч.”А” ст. 30 Закону України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місце самоврядування в Україні”,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3A" w:rsidRDefault="00E3473A" w:rsidP="00E3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3473A" w:rsidRDefault="00E3473A" w:rsidP="00E3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73A" w:rsidRDefault="00E3473A" w:rsidP="00E34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зрізання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дерева-сухостою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Біла Криниця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Радгоспна, 3а.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73A" w:rsidRDefault="00E3473A" w:rsidP="00E34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члена виконавчого комітету</w:t>
      </w:r>
    </w:p>
    <w:p w:rsidR="00E3473A" w:rsidRDefault="00E3473A" w:rsidP="00E347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Червяк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73A" w:rsidRDefault="00E3473A" w:rsidP="00E347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73A" w:rsidRPr="00E3473A" w:rsidRDefault="00E3473A" w:rsidP="00E347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E3473A" w:rsidRDefault="00E3473A" w:rsidP="00E34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4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598"/>
    <w:multiLevelType w:val="hybridMultilevel"/>
    <w:tmpl w:val="AB3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73A"/>
    <w:rsid w:val="00E3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3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E3473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3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2019-11-12T10:24:00Z</dcterms:created>
  <dcterms:modified xsi:type="dcterms:W3CDTF">2019-11-12T10:27:00Z</dcterms:modified>
</cp:coreProperties>
</file>