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A1" w:rsidRDefault="00435DA1" w:rsidP="00435DA1">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1640" cy="61214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1640" cy="612140"/>
                    </a:xfrm>
                    <a:prstGeom prst="rect">
                      <a:avLst/>
                    </a:prstGeom>
                    <a:noFill/>
                    <a:ln w="9525">
                      <a:noFill/>
                      <a:miter lim="800000"/>
                      <a:headEnd/>
                      <a:tailEnd/>
                    </a:ln>
                  </pic:spPr>
                </pic:pic>
              </a:graphicData>
            </a:graphic>
          </wp:inline>
        </w:drawing>
      </w:r>
    </w:p>
    <w:p w:rsidR="00435DA1" w:rsidRDefault="00435DA1" w:rsidP="00435DA1">
      <w:pPr>
        <w:pStyle w:val="a4"/>
        <w:widowControl w:val="0"/>
        <w:shd w:val="clear" w:color="auto" w:fill="FFFFFF"/>
        <w:tabs>
          <w:tab w:val="left" w:leader="underscore" w:pos="3994"/>
          <w:tab w:val="left" w:pos="8002"/>
        </w:tabs>
        <w:autoSpaceDE w:val="0"/>
        <w:autoSpaceDN w:val="0"/>
        <w:adjustRightInd w:val="0"/>
        <w:spacing w:after="0"/>
        <w:ind w:left="0"/>
        <w:jc w:val="center"/>
        <w:rPr>
          <w:b/>
          <w:bCs/>
          <w:caps/>
          <w:sz w:val="28"/>
          <w:szCs w:val="28"/>
        </w:rPr>
      </w:pPr>
      <w:r>
        <w:rPr>
          <w:b/>
          <w:bCs/>
          <w:caps/>
          <w:sz w:val="28"/>
          <w:szCs w:val="28"/>
        </w:rPr>
        <w:t>УКРАЇНА</w:t>
      </w:r>
    </w:p>
    <w:p w:rsidR="00435DA1" w:rsidRDefault="00435DA1" w:rsidP="00435DA1">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rPr>
      </w:pPr>
      <w:proofErr w:type="gramStart"/>
      <w:r>
        <w:rPr>
          <w:rFonts w:ascii="Times New Roman" w:hAnsi="Times New Roman" w:cs="Times New Roman"/>
          <w:b/>
          <w:bCs/>
          <w:caps/>
          <w:sz w:val="28"/>
          <w:szCs w:val="28"/>
        </w:rPr>
        <w:t>Б</w:t>
      </w:r>
      <w:proofErr w:type="gramEnd"/>
      <w:r>
        <w:rPr>
          <w:rFonts w:ascii="Times New Roman" w:hAnsi="Times New Roman" w:cs="Times New Roman"/>
          <w:b/>
          <w:bCs/>
          <w:caps/>
          <w:sz w:val="28"/>
          <w:szCs w:val="28"/>
        </w:rPr>
        <w:t>ілокриниць</w:t>
      </w:r>
      <w:r>
        <w:rPr>
          <w:rFonts w:ascii="Times New Roman" w:hAnsi="Times New Roman" w:cs="Times New Roman"/>
          <w:b/>
          <w:bCs/>
          <w:caps/>
          <w:spacing w:val="-4"/>
          <w:sz w:val="28"/>
          <w:szCs w:val="28"/>
        </w:rPr>
        <w:t>ка   сільська   рада</w:t>
      </w:r>
    </w:p>
    <w:p w:rsidR="00435DA1" w:rsidRDefault="00435DA1" w:rsidP="00435DA1">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8"/>
          <w:szCs w:val="28"/>
          <w:lang w:val="uk-UA"/>
        </w:rPr>
      </w:pPr>
      <w:proofErr w:type="gramStart"/>
      <w:r>
        <w:rPr>
          <w:rFonts w:ascii="Times New Roman" w:hAnsi="Times New Roman" w:cs="Times New Roman"/>
          <w:b/>
          <w:bCs/>
          <w:caps/>
          <w:sz w:val="28"/>
          <w:szCs w:val="28"/>
        </w:rPr>
        <w:t>Р</w:t>
      </w:r>
      <w:proofErr w:type="gramEnd"/>
      <w:r>
        <w:rPr>
          <w:rFonts w:ascii="Times New Roman" w:hAnsi="Times New Roman" w:cs="Times New Roman"/>
          <w:b/>
          <w:bCs/>
          <w:caps/>
          <w:sz w:val="28"/>
          <w:szCs w:val="28"/>
        </w:rPr>
        <w:t>івненськогорайону Рівненської</w:t>
      </w:r>
      <w:r>
        <w:rPr>
          <w:rFonts w:ascii="Times New Roman" w:hAnsi="Times New Roman" w:cs="Times New Roman"/>
          <w:b/>
          <w:bCs/>
          <w:caps/>
          <w:spacing w:val="-4"/>
          <w:sz w:val="28"/>
          <w:szCs w:val="28"/>
        </w:rPr>
        <w:t>області</w:t>
      </w:r>
    </w:p>
    <w:p w:rsidR="00435DA1" w:rsidRDefault="00435DA1" w:rsidP="00435D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п’ятдесят </w:t>
      </w:r>
      <w:proofErr w:type="gramStart"/>
      <w:r>
        <w:rPr>
          <w:rFonts w:ascii="Times New Roman" w:hAnsi="Times New Roman" w:cs="Times New Roman"/>
          <w:b/>
          <w:sz w:val="28"/>
          <w:szCs w:val="28"/>
          <w:lang w:val="uk-UA"/>
        </w:rPr>
        <w:t>п’ята</w:t>
      </w:r>
      <w:proofErr w:type="gramEnd"/>
      <w:r>
        <w:rPr>
          <w:rFonts w:ascii="Times New Roman" w:hAnsi="Times New Roman" w:cs="Times New Roman"/>
          <w:b/>
          <w:sz w:val="28"/>
          <w:szCs w:val="28"/>
          <w:lang w:val="uk-UA"/>
        </w:rPr>
        <w:t xml:space="preserve"> чергова сесія сьомого </w:t>
      </w:r>
      <w:r>
        <w:rPr>
          <w:rFonts w:ascii="Times New Roman" w:hAnsi="Times New Roman" w:cs="Times New Roman"/>
          <w:b/>
          <w:sz w:val="28"/>
          <w:szCs w:val="28"/>
        </w:rPr>
        <w:t>скликання)</w:t>
      </w:r>
    </w:p>
    <w:p w:rsidR="00435DA1" w:rsidRDefault="00435DA1" w:rsidP="00435DA1">
      <w:pPr>
        <w:spacing w:after="0" w:line="240" w:lineRule="auto"/>
        <w:rPr>
          <w:rFonts w:ascii="Times New Roman" w:hAnsi="Times New Roman"/>
          <w:b/>
          <w:sz w:val="28"/>
          <w:szCs w:val="28"/>
          <w:lang w:val="uk-UA"/>
        </w:rPr>
      </w:pPr>
    </w:p>
    <w:p w:rsidR="00435DA1" w:rsidRDefault="00435DA1" w:rsidP="00435DA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ПРОЕКТ   РІШЕННЯ</w:t>
      </w:r>
    </w:p>
    <w:p w:rsidR="00435DA1" w:rsidRDefault="00435DA1" w:rsidP="00435DA1">
      <w:pPr>
        <w:spacing w:after="0"/>
        <w:rPr>
          <w:rFonts w:ascii="Times New Roman" w:hAnsi="Times New Roman" w:cs="Times New Roman"/>
          <w:b/>
          <w:sz w:val="28"/>
          <w:szCs w:val="28"/>
          <w:u w:val="single"/>
          <w:lang w:val="uk-UA"/>
        </w:rPr>
      </w:pPr>
    </w:p>
    <w:p w:rsidR="00435DA1" w:rsidRDefault="00435DA1" w:rsidP="00435DA1">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 xml:space="preserve">грудня  2019 року </w:t>
      </w:r>
      <w:r>
        <w:rPr>
          <w:rFonts w:ascii="Times New Roman" w:hAnsi="Times New Roman" w:cs="Times New Roman"/>
          <w:b/>
          <w:sz w:val="28"/>
          <w:szCs w:val="28"/>
          <w:lang w:val="uk-UA"/>
        </w:rPr>
        <w:t xml:space="preserve">                                                                                       </w:t>
      </w:r>
      <w:r>
        <w:rPr>
          <w:rFonts w:ascii="Times New Roman" w:hAnsi="Times New Roman" w:cs="Times New Roman"/>
          <w:b/>
          <w:sz w:val="28"/>
          <w:szCs w:val="28"/>
          <w:u w:val="single"/>
          <w:lang w:val="uk-UA"/>
        </w:rPr>
        <w:t>№</w:t>
      </w:r>
    </w:p>
    <w:p w:rsidR="00435DA1" w:rsidRDefault="00435DA1" w:rsidP="00435DA1">
      <w:pPr>
        <w:spacing w:after="0" w:line="240" w:lineRule="auto"/>
        <w:rPr>
          <w:rFonts w:ascii="Times New Roman" w:hAnsi="Times New Roman" w:cs="Times New Roman"/>
          <w:b/>
          <w:i/>
          <w:sz w:val="28"/>
          <w:szCs w:val="28"/>
          <w:lang w:val="uk-UA"/>
        </w:rPr>
      </w:pPr>
    </w:p>
    <w:p w:rsidR="00435DA1" w:rsidRDefault="00435DA1" w:rsidP="00435DA1">
      <w:pPr>
        <w:spacing w:after="0" w:line="240" w:lineRule="auto"/>
        <w:ind w:right="5528"/>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затвердження Положення про преміювання </w:t>
      </w:r>
      <w:r w:rsidR="00AE729D">
        <w:rPr>
          <w:rFonts w:ascii="Times New Roman" w:hAnsi="Times New Roman" w:cs="Times New Roman"/>
          <w:b/>
          <w:i/>
          <w:sz w:val="28"/>
          <w:szCs w:val="28"/>
          <w:lang w:val="uk-UA"/>
        </w:rPr>
        <w:t>працівників</w:t>
      </w:r>
    </w:p>
    <w:p w:rsidR="00AE729D" w:rsidRDefault="008D1CBA" w:rsidP="00213C4A">
      <w:pPr>
        <w:spacing w:after="0" w:line="240" w:lineRule="auto"/>
        <w:ind w:right="5528"/>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органу місцевого самоврядування </w:t>
      </w:r>
      <w:r w:rsidR="00213C4A">
        <w:rPr>
          <w:rFonts w:ascii="Times New Roman" w:hAnsi="Times New Roman" w:cs="Times New Roman"/>
          <w:b/>
          <w:i/>
          <w:sz w:val="28"/>
          <w:szCs w:val="28"/>
          <w:lang w:val="uk-UA"/>
        </w:rPr>
        <w:t>на 2020 рік</w:t>
      </w:r>
    </w:p>
    <w:p w:rsidR="00213C4A" w:rsidRDefault="00213C4A" w:rsidP="00213C4A">
      <w:pPr>
        <w:tabs>
          <w:tab w:val="left" w:pos="2460"/>
        </w:tabs>
        <w:spacing w:after="0"/>
        <w:jc w:val="both"/>
        <w:rPr>
          <w:rFonts w:ascii="Times New Roman" w:hAnsi="Times New Roman" w:cs="Times New Roman"/>
          <w:sz w:val="28"/>
          <w:szCs w:val="28"/>
          <w:lang w:val="uk-UA"/>
        </w:rPr>
      </w:pPr>
    </w:p>
    <w:p w:rsidR="00435DA1" w:rsidRPr="00F1348F" w:rsidRDefault="00435DA1" w:rsidP="00435DA1">
      <w:pPr>
        <w:spacing w:after="0"/>
        <w:jc w:val="both"/>
        <w:rPr>
          <w:rFonts w:ascii="Times New Roman" w:hAnsi="Times New Roman" w:cs="Times New Roman"/>
          <w:sz w:val="28"/>
          <w:szCs w:val="28"/>
          <w:lang w:val="uk-UA"/>
        </w:rPr>
      </w:pPr>
    </w:p>
    <w:p w:rsidR="00F1348F" w:rsidRPr="00F1348F" w:rsidRDefault="00F1348F" w:rsidP="00F1348F">
      <w:pPr>
        <w:ind w:firstLine="708"/>
        <w:jc w:val="both"/>
        <w:rPr>
          <w:rFonts w:ascii="Times New Roman" w:hAnsi="Times New Roman" w:cs="Times New Roman"/>
          <w:sz w:val="28"/>
          <w:szCs w:val="28"/>
          <w:lang w:val="uk-UA" w:eastAsia="uk-UA"/>
        </w:rPr>
      </w:pPr>
      <w:r w:rsidRPr="00F1348F">
        <w:rPr>
          <w:rFonts w:ascii="Times New Roman" w:hAnsi="Times New Roman" w:cs="Times New Roman"/>
          <w:sz w:val="28"/>
          <w:szCs w:val="28"/>
          <w:lang w:val="uk-UA" w:eastAsia="uk-UA"/>
        </w:rPr>
        <w:t>Керуючись п.5 ст. 26 Закону України «Про місцеве самоврядування в Україні»</w:t>
      </w:r>
      <w:r>
        <w:rPr>
          <w:rFonts w:ascii="Times New Roman" w:hAnsi="Times New Roman" w:cs="Times New Roman"/>
          <w:sz w:val="28"/>
          <w:szCs w:val="28"/>
          <w:lang w:val="uk-UA" w:eastAsia="uk-UA"/>
        </w:rPr>
        <w:t>, в</w:t>
      </w:r>
      <w:r w:rsidRPr="00F1348F">
        <w:rPr>
          <w:rFonts w:ascii="Times New Roman" w:hAnsi="Times New Roman" w:cs="Times New Roman"/>
          <w:sz w:val="28"/>
          <w:szCs w:val="28"/>
          <w:lang w:val="uk-UA" w:eastAsia="uk-UA"/>
        </w:rPr>
        <w:t>ідповідно до Постанови Кабінету Міністрів України №268 від 09 березня 2006 року «Про упорядкування структури та умов оплати праці працівників апарату органів виконавчої влади, органів прокуратури, судів та інших органів» із змінами, внесеними постановами Кабінету Міністрів України протягом 2006 – 201</w:t>
      </w:r>
      <w:r w:rsidR="003B7934">
        <w:rPr>
          <w:rFonts w:ascii="Times New Roman" w:hAnsi="Times New Roman" w:cs="Times New Roman"/>
          <w:sz w:val="28"/>
          <w:szCs w:val="28"/>
          <w:lang w:val="uk-UA" w:eastAsia="uk-UA"/>
        </w:rPr>
        <w:t>9</w:t>
      </w:r>
      <w:r w:rsidRPr="00F1348F">
        <w:rPr>
          <w:rFonts w:ascii="Times New Roman" w:hAnsi="Times New Roman" w:cs="Times New Roman"/>
          <w:sz w:val="28"/>
          <w:szCs w:val="28"/>
          <w:lang w:val="uk-UA" w:eastAsia="uk-UA"/>
        </w:rPr>
        <w:t xml:space="preserve"> років</w:t>
      </w:r>
      <w:r w:rsidR="008A5422">
        <w:rPr>
          <w:rFonts w:ascii="Times New Roman" w:hAnsi="Times New Roman" w:cs="Times New Roman"/>
          <w:sz w:val="28"/>
          <w:szCs w:val="28"/>
          <w:lang w:val="uk-UA" w:eastAsia="uk-UA"/>
        </w:rPr>
        <w:t xml:space="preserve"> та</w:t>
      </w:r>
      <w:r w:rsidR="003B7934">
        <w:rPr>
          <w:rFonts w:ascii="Times New Roman" w:hAnsi="Times New Roman" w:cs="Times New Roman"/>
          <w:sz w:val="28"/>
          <w:szCs w:val="28"/>
          <w:lang w:val="uk-UA" w:eastAsia="uk-UA"/>
        </w:rPr>
        <w:t xml:space="preserve"> Постанов</w:t>
      </w:r>
      <w:r w:rsidR="008A5422">
        <w:rPr>
          <w:rFonts w:ascii="Times New Roman" w:hAnsi="Times New Roman" w:cs="Times New Roman"/>
          <w:sz w:val="28"/>
          <w:szCs w:val="28"/>
          <w:lang w:val="uk-UA" w:eastAsia="uk-UA"/>
        </w:rPr>
        <w:t>и</w:t>
      </w:r>
      <w:r w:rsidR="003B7934">
        <w:rPr>
          <w:rFonts w:ascii="Times New Roman" w:hAnsi="Times New Roman" w:cs="Times New Roman"/>
          <w:sz w:val="28"/>
          <w:szCs w:val="28"/>
          <w:lang w:val="uk-UA" w:eastAsia="uk-UA"/>
        </w:rPr>
        <w:t xml:space="preserve"> Кабінету Міністрів України</w:t>
      </w:r>
      <w:r w:rsidRPr="00F1348F">
        <w:rPr>
          <w:rFonts w:ascii="Times New Roman" w:hAnsi="Times New Roman" w:cs="Times New Roman"/>
          <w:sz w:val="28"/>
          <w:szCs w:val="28"/>
          <w:lang w:val="uk-UA" w:eastAsia="uk-UA"/>
        </w:rPr>
        <w:t xml:space="preserve"> </w:t>
      </w:r>
      <w:r w:rsidR="003B7934">
        <w:rPr>
          <w:rFonts w:ascii="Times New Roman" w:hAnsi="Times New Roman" w:cs="Times New Roman"/>
          <w:sz w:val="28"/>
          <w:szCs w:val="28"/>
          <w:lang w:val="uk-UA" w:eastAsia="uk-UA"/>
        </w:rPr>
        <w:t>№ 525 від 19.06.2019 року, згідно наказу міністерства праці України № 77 від 02.10.1996 року «Про умови оплати праці робітників, зайнятих обслуговуванням органів виконавчої влади, місцевого самоврядування та їх вико</w:t>
      </w:r>
      <w:r w:rsidR="008A5422">
        <w:rPr>
          <w:rFonts w:ascii="Times New Roman" w:hAnsi="Times New Roman" w:cs="Times New Roman"/>
          <w:sz w:val="28"/>
          <w:szCs w:val="28"/>
          <w:lang w:val="uk-UA" w:eastAsia="uk-UA"/>
        </w:rPr>
        <w:t>навчих органів, органів прокуратури, судів та інших органів»,</w:t>
      </w:r>
      <w:r w:rsidR="003B7934">
        <w:rPr>
          <w:rFonts w:ascii="Times New Roman" w:hAnsi="Times New Roman" w:cs="Times New Roman"/>
          <w:sz w:val="28"/>
          <w:szCs w:val="28"/>
          <w:lang w:val="uk-UA" w:eastAsia="uk-UA"/>
        </w:rPr>
        <w:t xml:space="preserve"> </w:t>
      </w:r>
      <w:r w:rsidRPr="00F1348F">
        <w:rPr>
          <w:rFonts w:ascii="Times New Roman" w:hAnsi="Times New Roman" w:cs="Times New Roman"/>
          <w:sz w:val="28"/>
          <w:szCs w:val="28"/>
          <w:lang w:val="uk-UA" w:eastAsia="uk-UA"/>
        </w:rPr>
        <w:t xml:space="preserve">ст. 14,15,21 Закону України «Про службу в органах місцевого самоврядування», </w:t>
      </w:r>
      <w:r w:rsidRPr="00F1348F">
        <w:rPr>
          <w:rFonts w:ascii="Times New Roman" w:hAnsi="Times New Roman" w:cs="Times New Roman"/>
          <w:sz w:val="28"/>
          <w:szCs w:val="28"/>
          <w:lang w:val="uk-UA"/>
        </w:rPr>
        <w:t>сесія Білокриницької сільської ради</w:t>
      </w:r>
    </w:p>
    <w:p w:rsidR="00435DA1" w:rsidRDefault="00435DA1" w:rsidP="00435DA1">
      <w:pPr>
        <w:spacing w:after="0"/>
        <w:jc w:val="center"/>
        <w:rPr>
          <w:rFonts w:ascii="Times New Roman" w:hAnsi="Times New Roman" w:cs="Times New Roman"/>
          <w:b/>
          <w:sz w:val="28"/>
          <w:szCs w:val="28"/>
          <w:lang w:val="uk-UA"/>
        </w:rPr>
      </w:pPr>
      <w:r>
        <w:rPr>
          <w:rFonts w:ascii="Times New Roman" w:hAnsi="Times New Roman" w:cs="Times New Roman"/>
          <w:b/>
          <w:sz w:val="28"/>
          <w:szCs w:val="28"/>
        </w:rPr>
        <w:t xml:space="preserve">В И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І Ш И </w:t>
      </w:r>
      <w:r>
        <w:rPr>
          <w:rFonts w:ascii="Times New Roman" w:hAnsi="Times New Roman" w:cs="Times New Roman"/>
          <w:b/>
          <w:sz w:val="28"/>
          <w:szCs w:val="28"/>
          <w:lang w:val="uk-UA"/>
        </w:rPr>
        <w:t>ЛА</w:t>
      </w:r>
      <w:r>
        <w:rPr>
          <w:rFonts w:ascii="Times New Roman" w:hAnsi="Times New Roman" w:cs="Times New Roman"/>
          <w:b/>
          <w:sz w:val="28"/>
          <w:szCs w:val="28"/>
        </w:rPr>
        <w:t xml:space="preserve"> :</w:t>
      </w:r>
    </w:p>
    <w:p w:rsidR="00435DA1" w:rsidRPr="00F1348F" w:rsidRDefault="00435DA1" w:rsidP="00F1348F">
      <w:pPr>
        <w:pStyle w:val="a4"/>
        <w:numPr>
          <w:ilvl w:val="0"/>
          <w:numId w:val="1"/>
        </w:numPr>
        <w:spacing w:after="0" w:line="240" w:lineRule="auto"/>
        <w:ind w:left="1151" w:hanging="357"/>
        <w:jc w:val="both"/>
        <w:rPr>
          <w:sz w:val="28"/>
          <w:szCs w:val="28"/>
          <w:lang w:val="uk-UA"/>
        </w:rPr>
      </w:pPr>
      <w:r w:rsidRPr="00F1348F">
        <w:rPr>
          <w:sz w:val="28"/>
          <w:szCs w:val="28"/>
          <w:lang w:val="uk-UA"/>
        </w:rPr>
        <w:t xml:space="preserve">Затвердити   Положення   про   преміювання  працівників   </w:t>
      </w:r>
      <w:r w:rsidR="00F1348F">
        <w:rPr>
          <w:sz w:val="28"/>
          <w:szCs w:val="28"/>
          <w:lang w:val="uk-UA"/>
        </w:rPr>
        <w:t xml:space="preserve">апарату Білокриницької </w:t>
      </w:r>
      <w:r w:rsidR="00670F6C">
        <w:rPr>
          <w:sz w:val="28"/>
          <w:szCs w:val="28"/>
          <w:lang w:val="uk-UA"/>
        </w:rPr>
        <w:t>сільської ради</w:t>
      </w:r>
      <w:r w:rsidRPr="00F1348F">
        <w:rPr>
          <w:sz w:val="28"/>
          <w:szCs w:val="28"/>
          <w:lang w:val="uk-UA"/>
        </w:rPr>
        <w:t xml:space="preserve">  </w:t>
      </w:r>
      <w:r w:rsidR="00F1348F">
        <w:rPr>
          <w:sz w:val="28"/>
          <w:szCs w:val="28"/>
          <w:lang w:val="uk-UA"/>
        </w:rPr>
        <w:t>Рівненського району Рівненської обла</w:t>
      </w:r>
      <w:r w:rsidR="00AE1345">
        <w:rPr>
          <w:sz w:val="28"/>
          <w:szCs w:val="28"/>
          <w:lang w:val="uk-UA"/>
        </w:rPr>
        <w:t>с</w:t>
      </w:r>
      <w:r w:rsidR="00F1348F">
        <w:rPr>
          <w:sz w:val="28"/>
          <w:szCs w:val="28"/>
          <w:lang w:val="uk-UA"/>
        </w:rPr>
        <w:t>ті</w:t>
      </w:r>
      <w:r w:rsidRPr="00F1348F">
        <w:rPr>
          <w:sz w:val="28"/>
          <w:szCs w:val="28"/>
          <w:lang w:val="uk-UA"/>
        </w:rPr>
        <w:t xml:space="preserve"> на  20</w:t>
      </w:r>
      <w:r>
        <w:rPr>
          <w:sz w:val="28"/>
          <w:szCs w:val="28"/>
          <w:lang w:val="uk-UA"/>
        </w:rPr>
        <w:t>20</w:t>
      </w:r>
      <w:r w:rsidRPr="00F1348F">
        <w:rPr>
          <w:sz w:val="28"/>
          <w:szCs w:val="28"/>
          <w:lang w:val="uk-UA"/>
        </w:rPr>
        <w:t xml:space="preserve"> рік згідно додатку 1.  </w:t>
      </w:r>
    </w:p>
    <w:p w:rsidR="00F1348F" w:rsidRDefault="00F1348F" w:rsidP="00F1348F">
      <w:pPr>
        <w:numPr>
          <w:ilvl w:val="0"/>
          <w:numId w:val="1"/>
        </w:numPr>
        <w:spacing w:after="0" w:line="240" w:lineRule="auto"/>
        <w:ind w:left="1151" w:hanging="357"/>
        <w:jc w:val="both"/>
        <w:rPr>
          <w:rFonts w:ascii="Times New Roman" w:hAnsi="Times New Roman" w:cs="Times New Roman"/>
          <w:sz w:val="28"/>
          <w:szCs w:val="28"/>
          <w:lang w:val="uk-UA" w:eastAsia="uk-UA"/>
        </w:rPr>
      </w:pPr>
      <w:r w:rsidRPr="00F1348F">
        <w:rPr>
          <w:rFonts w:ascii="Times New Roman" w:hAnsi="Times New Roman" w:cs="Times New Roman"/>
          <w:sz w:val="28"/>
          <w:szCs w:val="28"/>
          <w:lang w:val="uk-UA" w:eastAsia="uk-UA"/>
        </w:rPr>
        <w:t xml:space="preserve">Преміювання працівників апарату проводити відповідно Положення про преміювання працівників апарату </w:t>
      </w:r>
      <w:r>
        <w:rPr>
          <w:rFonts w:ascii="Times New Roman" w:hAnsi="Times New Roman" w:cs="Times New Roman"/>
          <w:sz w:val="28"/>
          <w:szCs w:val="28"/>
          <w:lang w:val="uk-UA" w:eastAsia="uk-UA"/>
        </w:rPr>
        <w:t>Білокриницької</w:t>
      </w:r>
      <w:r w:rsidRPr="00F1348F">
        <w:rPr>
          <w:rFonts w:ascii="Times New Roman" w:hAnsi="Times New Roman" w:cs="Times New Roman"/>
          <w:sz w:val="28"/>
          <w:szCs w:val="28"/>
          <w:lang w:val="uk-UA" w:eastAsia="uk-UA"/>
        </w:rPr>
        <w:t xml:space="preserve"> сільської ради з 01 січня 20</w:t>
      </w:r>
      <w:r>
        <w:rPr>
          <w:rFonts w:ascii="Times New Roman" w:hAnsi="Times New Roman" w:cs="Times New Roman"/>
          <w:sz w:val="28"/>
          <w:szCs w:val="28"/>
          <w:lang w:val="uk-UA" w:eastAsia="uk-UA"/>
        </w:rPr>
        <w:t>20</w:t>
      </w:r>
      <w:r w:rsidRPr="00F1348F">
        <w:rPr>
          <w:rFonts w:ascii="Times New Roman" w:hAnsi="Times New Roman" w:cs="Times New Roman"/>
          <w:sz w:val="28"/>
          <w:szCs w:val="28"/>
          <w:lang w:val="uk-UA" w:eastAsia="uk-UA"/>
        </w:rPr>
        <w:t xml:space="preserve"> року.</w:t>
      </w:r>
    </w:p>
    <w:p w:rsidR="00F1348F" w:rsidRDefault="00F1348F" w:rsidP="00F1348F">
      <w:pPr>
        <w:pStyle w:val="a4"/>
        <w:numPr>
          <w:ilvl w:val="0"/>
          <w:numId w:val="1"/>
        </w:numPr>
        <w:spacing w:after="0" w:line="240" w:lineRule="auto"/>
        <w:ind w:left="1151" w:hanging="357"/>
        <w:jc w:val="both"/>
        <w:rPr>
          <w:sz w:val="28"/>
          <w:szCs w:val="28"/>
          <w:lang w:val="uk-UA"/>
        </w:rPr>
      </w:pPr>
      <w:r>
        <w:rPr>
          <w:sz w:val="28"/>
          <w:szCs w:val="28"/>
        </w:rPr>
        <w:t xml:space="preserve">Контроль за виконанням даного </w:t>
      </w:r>
      <w:proofErr w:type="gramStart"/>
      <w:r>
        <w:rPr>
          <w:sz w:val="28"/>
          <w:szCs w:val="28"/>
        </w:rPr>
        <w:t>р</w:t>
      </w:r>
      <w:proofErr w:type="gramEnd"/>
      <w:r>
        <w:rPr>
          <w:sz w:val="28"/>
          <w:szCs w:val="28"/>
        </w:rPr>
        <w:t>ішення покласти на голову комісії з питань бюджету та фінансів О. Зданевич.</w:t>
      </w:r>
    </w:p>
    <w:p w:rsidR="00435DA1" w:rsidRDefault="00435DA1" w:rsidP="00435DA1">
      <w:pPr>
        <w:jc w:val="both"/>
        <w:rPr>
          <w:rFonts w:ascii="Times New Roman" w:hAnsi="Times New Roman" w:cs="Times New Roman"/>
          <w:sz w:val="28"/>
          <w:szCs w:val="28"/>
          <w:lang w:val="uk-UA"/>
        </w:rPr>
      </w:pPr>
    </w:p>
    <w:p w:rsidR="00F1348F" w:rsidRDefault="00F1348F" w:rsidP="00435DA1">
      <w:pPr>
        <w:jc w:val="both"/>
        <w:rPr>
          <w:rFonts w:ascii="Times New Roman" w:hAnsi="Times New Roman" w:cs="Times New Roman"/>
          <w:sz w:val="28"/>
          <w:szCs w:val="28"/>
          <w:lang w:val="uk-UA"/>
        </w:rPr>
      </w:pPr>
    </w:p>
    <w:p w:rsidR="00435DA1" w:rsidRDefault="00435DA1" w:rsidP="00435DA1">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Сільський голова                                                                 Тетяна ГОНЧАРУК</w:t>
      </w:r>
    </w:p>
    <w:p w:rsidR="000E15B8" w:rsidRDefault="000E15B8">
      <w:pPr>
        <w:rPr>
          <w:lang w:val="uk-UA"/>
        </w:rPr>
      </w:pPr>
    </w:p>
    <w:p w:rsidR="00AE729D" w:rsidRPr="00AE729D" w:rsidRDefault="00AE729D" w:rsidP="00AE729D">
      <w:pPr>
        <w:shd w:val="clear" w:color="auto" w:fill="FFFFFF"/>
        <w:spacing w:after="0" w:line="240" w:lineRule="auto"/>
        <w:jc w:val="center"/>
        <w:rPr>
          <w:rFonts w:ascii="Times New Roman" w:eastAsia="Times New Roman" w:hAnsi="Times New Roman" w:cs="Times New Roman"/>
          <w:b/>
          <w:i/>
          <w:color w:val="1E1E1E"/>
          <w:sz w:val="28"/>
          <w:szCs w:val="28"/>
        </w:rPr>
      </w:pPr>
      <w:r w:rsidRPr="00AE729D">
        <w:rPr>
          <w:rFonts w:ascii="Times New Roman" w:eastAsia="Times New Roman" w:hAnsi="Times New Roman" w:cs="Times New Roman"/>
          <w:b/>
          <w:i/>
          <w:color w:val="1E1E1E"/>
          <w:sz w:val="28"/>
          <w:szCs w:val="28"/>
        </w:rPr>
        <w:lastRenderedPageBreak/>
        <w:t xml:space="preserve">П О Л О Ж Е Н </w:t>
      </w:r>
      <w:proofErr w:type="spellStart"/>
      <w:proofErr w:type="gramStart"/>
      <w:r w:rsidRPr="00AE729D">
        <w:rPr>
          <w:rFonts w:ascii="Times New Roman" w:eastAsia="Times New Roman" w:hAnsi="Times New Roman" w:cs="Times New Roman"/>
          <w:b/>
          <w:i/>
          <w:color w:val="1E1E1E"/>
          <w:sz w:val="28"/>
          <w:szCs w:val="28"/>
        </w:rPr>
        <w:t>Н</w:t>
      </w:r>
      <w:proofErr w:type="spellEnd"/>
      <w:proofErr w:type="gramEnd"/>
      <w:r w:rsidRPr="00AE729D">
        <w:rPr>
          <w:rFonts w:ascii="Times New Roman" w:eastAsia="Times New Roman" w:hAnsi="Times New Roman" w:cs="Times New Roman"/>
          <w:b/>
          <w:i/>
          <w:color w:val="1E1E1E"/>
          <w:sz w:val="28"/>
          <w:szCs w:val="28"/>
        </w:rPr>
        <w:t xml:space="preserve"> Я</w:t>
      </w:r>
    </w:p>
    <w:p w:rsidR="00AE729D" w:rsidRPr="00AE729D" w:rsidRDefault="00AE729D" w:rsidP="00AE729D">
      <w:pPr>
        <w:shd w:val="clear" w:color="auto" w:fill="FFFFFF"/>
        <w:spacing w:after="0" w:line="240" w:lineRule="auto"/>
        <w:jc w:val="center"/>
        <w:rPr>
          <w:rFonts w:ascii="Times New Roman" w:eastAsia="Times New Roman" w:hAnsi="Times New Roman" w:cs="Times New Roman"/>
          <w:b/>
          <w:i/>
          <w:color w:val="1E1E1E"/>
          <w:sz w:val="28"/>
          <w:szCs w:val="28"/>
        </w:rPr>
      </w:pPr>
      <w:proofErr w:type="gramStart"/>
      <w:r w:rsidRPr="00AE729D">
        <w:rPr>
          <w:rFonts w:ascii="Times New Roman" w:eastAsia="Times New Roman" w:hAnsi="Times New Roman" w:cs="Times New Roman"/>
          <w:b/>
          <w:i/>
          <w:color w:val="1E1E1E"/>
          <w:sz w:val="28"/>
          <w:szCs w:val="28"/>
        </w:rPr>
        <w:t>про прем</w:t>
      </w:r>
      <w:proofErr w:type="gramEnd"/>
      <w:r w:rsidRPr="00AE729D">
        <w:rPr>
          <w:rFonts w:ascii="Times New Roman" w:eastAsia="Times New Roman" w:hAnsi="Times New Roman" w:cs="Times New Roman"/>
          <w:b/>
          <w:i/>
          <w:color w:val="1E1E1E"/>
          <w:sz w:val="28"/>
          <w:szCs w:val="28"/>
        </w:rPr>
        <w:t>іювання, матеріальне стимулювання</w:t>
      </w:r>
    </w:p>
    <w:p w:rsidR="00AE729D" w:rsidRPr="00AE729D" w:rsidRDefault="00AE729D" w:rsidP="00AE729D">
      <w:pPr>
        <w:shd w:val="clear" w:color="auto" w:fill="FFFFFF"/>
        <w:spacing w:after="0" w:line="240" w:lineRule="auto"/>
        <w:jc w:val="center"/>
        <w:rPr>
          <w:rFonts w:ascii="Times New Roman" w:eastAsia="Times New Roman" w:hAnsi="Times New Roman" w:cs="Times New Roman"/>
          <w:b/>
          <w:i/>
          <w:color w:val="1E1E1E"/>
          <w:sz w:val="28"/>
          <w:szCs w:val="28"/>
        </w:rPr>
      </w:pPr>
      <w:r w:rsidRPr="00AE729D">
        <w:rPr>
          <w:rFonts w:ascii="Times New Roman" w:eastAsia="Times New Roman" w:hAnsi="Times New Roman" w:cs="Times New Roman"/>
          <w:b/>
          <w:i/>
          <w:color w:val="1E1E1E"/>
          <w:sz w:val="28"/>
          <w:szCs w:val="28"/>
        </w:rPr>
        <w:t xml:space="preserve">та </w:t>
      </w:r>
      <w:proofErr w:type="gramStart"/>
      <w:r w:rsidRPr="00AE729D">
        <w:rPr>
          <w:rFonts w:ascii="Times New Roman" w:eastAsia="Times New Roman" w:hAnsi="Times New Roman" w:cs="Times New Roman"/>
          <w:b/>
          <w:i/>
          <w:color w:val="1E1E1E"/>
          <w:sz w:val="28"/>
          <w:szCs w:val="28"/>
        </w:rPr>
        <w:t>соц</w:t>
      </w:r>
      <w:proofErr w:type="gramEnd"/>
      <w:r w:rsidRPr="00AE729D">
        <w:rPr>
          <w:rFonts w:ascii="Times New Roman" w:eastAsia="Times New Roman" w:hAnsi="Times New Roman" w:cs="Times New Roman"/>
          <w:b/>
          <w:i/>
          <w:color w:val="1E1E1E"/>
          <w:sz w:val="28"/>
          <w:szCs w:val="28"/>
        </w:rPr>
        <w:t>іальне забезпечення працівників</w:t>
      </w:r>
    </w:p>
    <w:p w:rsidR="00AE729D" w:rsidRPr="00AE729D" w:rsidRDefault="00AE729D" w:rsidP="00AE729D">
      <w:pPr>
        <w:shd w:val="clear" w:color="auto" w:fill="FFFFFF"/>
        <w:spacing w:after="0" w:line="240" w:lineRule="auto"/>
        <w:jc w:val="center"/>
        <w:rPr>
          <w:rFonts w:ascii="Times New Roman" w:eastAsia="Times New Roman" w:hAnsi="Times New Roman" w:cs="Times New Roman"/>
          <w:b/>
          <w:i/>
          <w:color w:val="1E1E1E"/>
          <w:sz w:val="28"/>
          <w:szCs w:val="28"/>
        </w:rPr>
      </w:pPr>
      <w:r w:rsidRPr="00AE729D">
        <w:rPr>
          <w:rFonts w:ascii="Times New Roman" w:eastAsia="Times New Roman" w:hAnsi="Times New Roman" w:cs="Times New Roman"/>
          <w:b/>
          <w:i/>
          <w:color w:val="1E1E1E"/>
          <w:sz w:val="28"/>
          <w:szCs w:val="28"/>
          <w:lang w:val="uk-UA"/>
        </w:rPr>
        <w:t>Білокриницької</w:t>
      </w:r>
      <w:r w:rsidRPr="00AE729D">
        <w:rPr>
          <w:rFonts w:ascii="Times New Roman" w:eastAsia="Times New Roman" w:hAnsi="Times New Roman" w:cs="Times New Roman"/>
          <w:b/>
          <w:i/>
          <w:color w:val="1E1E1E"/>
          <w:sz w:val="28"/>
          <w:szCs w:val="28"/>
        </w:rPr>
        <w:t xml:space="preserve"> сільської ради</w:t>
      </w:r>
    </w:p>
    <w:p w:rsidR="00AE729D" w:rsidRPr="00AE729D" w:rsidRDefault="00AE729D" w:rsidP="00AE729D">
      <w:pPr>
        <w:shd w:val="clear" w:color="auto" w:fill="FFFFFF"/>
        <w:spacing w:after="0" w:line="240" w:lineRule="auto"/>
        <w:ind w:firstLine="567"/>
        <w:jc w:val="both"/>
        <w:rPr>
          <w:rFonts w:ascii="Times New Roman" w:eastAsia="Times New Roman" w:hAnsi="Times New Roman" w:cs="Times New Roman"/>
          <w:color w:val="1E1E1E"/>
          <w:sz w:val="28"/>
          <w:szCs w:val="28"/>
          <w:lang w:val="uk-UA"/>
        </w:rPr>
      </w:pPr>
      <w:r w:rsidRPr="00AE729D">
        <w:rPr>
          <w:rFonts w:ascii="Times New Roman" w:eastAsia="Times New Roman" w:hAnsi="Times New Roman" w:cs="Times New Roman"/>
          <w:color w:val="1E1E1E"/>
          <w:sz w:val="28"/>
          <w:szCs w:val="28"/>
        </w:rPr>
        <w:t xml:space="preserve">Це положення розроблене на </w:t>
      </w:r>
      <w:proofErr w:type="gramStart"/>
      <w:r w:rsidRPr="00AE729D">
        <w:rPr>
          <w:rFonts w:ascii="Times New Roman" w:eastAsia="Times New Roman" w:hAnsi="Times New Roman" w:cs="Times New Roman"/>
          <w:color w:val="1E1E1E"/>
          <w:sz w:val="28"/>
          <w:szCs w:val="28"/>
        </w:rPr>
        <w:t>п</w:t>
      </w:r>
      <w:proofErr w:type="gramEnd"/>
      <w:r w:rsidRPr="00AE729D">
        <w:rPr>
          <w:rFonts w:ascii="Times New Roman" w:eastAsia="Times New Roman" w:hAnsi="Times New Roman" w:cs="Times New Roman"/>
          <w:color w:val="1E1E1E"/>
          <w:sz w:val="28"/>
          <w:szCs w:val="28"/>
        </w:rPr>
        <w:t>ідставі статті 64 Закону України «Про місцеве самоврядування в Україні», статті 21 Закону України «Про службу в органах місцевого самоврядування» та у відповідності до Постанови Кабінету Міністрів України № 268 від 9 березня 2006 року « Про упорядкування структури та умов оплати праці працівників апарату органів виконавчої влади, органів прокуратури, судів та інших органів», Постанови Кабінету Міні</w:t>
      </w:r>
      <w:proofErr w:type="gramStart"/>
      <w:r w:rsidRPr="00AE729D">
        <w:rPr>
          <w:rFonts w:ascii="Times New Roman" w:eastAsia="Times New Roman" w:hAnsi="Times New Roman" w:cs="Times New Roman"/>
          <w:color w:val="1E1E1E"/>
          <w:sz w:val="28"/>
          <w:szCs w:val="28"/>
        </w:rPr>
        <w:t>стр</w:t>
      </w:r>
      <w:proofErr w:type="gramEnd"/>
      <w:r w:rsidRPr="00AE729D">
        <w:rPr>
          <w:rFonts w:ascii="Times New Roman" w:eastAsia="Times New Roman" w:hAnsi="Times New Roman" w:cs="Times New Roman"/>
          <w:color w:val="1E1E1E"/>
          <w:sz w:val="28"/>
          <w:szCs w:val="28"/>
        </w:rPr>
        <w:t>ів України № 700 від 12 травня 2007 року « Про внесення змін до Постанови Кабінету Міністрів України № 268 від 9 березня 2006 року» та Постанови Кабінету Міністрів України № 212 від 24 лютого 2003 року « Про затвердження Порядку видачі грошової винагороди державним службовцям за сумлінну безперервну працю в органах держаної влади, зразкове виконання трудових обов’язкі</w:t>
      </w:r>
      <w:proofErr w:type="gramStart"/>
      <w:r w:rsidRPr="00AE729D">
        <w:rPr>
          <w:rFonts w:ascii="Times New Roman" w:eastAsia="Times New Roman" w:hAnsi="Times New Roman" w:cs="Times New Roman"/>
          <w:color w:val="1E1E1E"/>
          <w:sz w:val="28"/>
          <w:szCs w:val="28"/>
        </w:rPr>
        <w:t>в</w:t>
      </w:r>
      <w:proofErr w:type="gramEnd"/>
      <w:r w:rsidRPr="00AE729D">
        <w:rPr>
          <w:rFonts w:ascii="Times New Roman" w:eastAsia="Times New Roman" w:hAnsi="Times New Roman" w:cs="Times New Roman"/>
          <w:color w:val="1E1E1E"/>
          <w:sz w:val="28"/>
          <w:szCs w:val="28"/>
        </w:rPr>
        <w:t>»</w:t>
      </w:r>
      <w:r w:rsidRPr="00AE729D">
        <w:rPr>
          <w:rFonts w:ascii="Times New Roman" w:eastAsia="Times New Roman" w:hAnsi="Times New Roman" w:cs="Times New Roman"/>
          <w:color w:val="1E1E1E"/>
          <w:sz w:val="28"/>
          <w:szCs w:val="28"/>
          <w:lang w:val="uk-UA"/>
        </w:rPr>
        <w:t>.</w:t>
      </w:r>
    </w:p>
    <w:p w:rsidR="00AE729D" w:rsidRPr="00AE729D" w:rsidRDefault="00AE729D" w:rsidP="00AE729D">
      <w:pPr>
        <w:shd w:val="clear" w:color="auto" w:fill="FFFFFF"/>
        <w:spacing w:after="0" w:line="240" w:lineRule="auto"/>
        <w:ind w:firstLine="1440"/>
        <w:jc w:val="center"/>
        <w:rPr>
          <w:rFonts w:ascii="Times New Roman" w:eastAsia="Times New Roman" w:hAnsi="Times New Roman" w:cs="Times New Roman"/>
          <w:b/>
          <w:color w:val="1E1E1E"/>
          <w:sz w:val="24"/>
          <w:szCs w:val="24"/>
        </w:rPr>
      </w:pPr>
      <w:r w:rsidRPr="00AE729D">
        <w:rPr>
          <w:rFonts w:ascii="Times New Roman" w:eastAsia="Times New Roman" w:hAnsi="Times New Roman" w:cs="Times New Roman"/>
          <w:b/>
          <w:color w:val="1E1E1E"/>
          <w:sz w:val="24"/>
          <w:szCs w:val="24"/>
        </w:rPr>
        <w:t>І. ЗАГАЛЬНІ ПОЛОЖЕННЯ</w:t>
      </w:r>
    </w:p>
    <w:p w:rsidR="00AE729D" w:rsidRPr="00AE729D" w:rsidRDefault="00AE729D" w:rsidP="00AE729D">
      <w:pPr>
        <w:pStyle w:val="a7"/>
        <w:numPr>
          <w:ilvl w:val="1"/>
          <w:numId w:val="3"/>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Цим Положенням визначається порядок і умови виплати премії сільському голові, заступнику сільського голови з питань діяльності виконавчого комітету, секретарю та іншим посадовим особам і працівникам апарату сільської ради</w:t>
      </w:r>
    </w:p>
    <w:p w:rsidR="00AE729D" w:rsidRPr="00AE729D" w:rsidRDefault="00AE729D" w:rsidP="00AE729D">
      <w:pPr>
        <w:pStyle w:val="a7"/>
        <w:numPr>
          <w:ilvl w:val="1"/>
          <w:numId w:val="3"/>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Преміювання вищезазначених осіб сільської ради проводиться за сумлінне виконання вказівок та доручень керівника органу місцевого самоврядування, дотримання і виконання правил внутрішнього трудового розпорядку, їх особистий вклад у загальні результати роботи.</w:t>
      </w:r>
    </w:p>
    <w:p w:rsidR="00AE729D" w:rsidRPr="00AE729D" w:rsidRDefault="00AE729D" w:rsidP="00AE729D">
      <w:pPr>
        <w:pStyle w:val="a7"/>
        <w:numPr>
          <w:ilvl w:val="1"/>
          <w:numId w:val="3"/>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Джерелом для виплати премії є фонд оплати праці, який утворюється відповідно кошторису на кожний бюджетний рік та економії фонду оплати праці.</w:t>
      </w:r>
    </w:p>
    <w:p w:rsidR="00AE729D" w:rsidRPr="00AE729D" w:rsidRDefault="00AE729D" w:rsidP="00AE729D">
      <w:pPr>
        <w:pStyle w:val="a7"/>
        <w:numPr>
          <w:ilvl w:val="1"/>
          <w:numId w:val="3"/>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 xml:space="preserve">Премії, виплачені на підставі цього Положення, включаються у розрахунок середньої заробітної плати при обчисленні її у всіх випадках, згідно з діючим законодавством (для оплати допомоги по тимчасовій непрацездатності, виплати за час щорічної та додаткової відпусток або компенсації за невикористану відпустку тощо). </w:t>
      </w:r>
      <w:r w:rsidRPr="00AE729D">
        <w:rPr>
          <w:rFonts w:ascii="Times New Roman" w:eastAsia="Times New Roman" w:hAnsi="Times New Roman" w:cs="Times New Roman"/>
          <w:color w:val="1E1E1E"/>
          <w:sz w:val="28"/>
          <w:szCs w:val="28"/>
          <w:lang w:eastAsia="ru-RU"/>
        </w:rPr>
        <w:t xml:space="preserve">Премії виплачуються у заробіток того </w:t>
      </w:r>
      <w:proofErr w:type="gramStart"/>
      <w:r w:rsidRPr="00AE729D">
        <w:rPr>
          <w:rFonts w:ascii="Times New Roman" w:eastAsia="Times New Roman" w:hAnsi="Times New Roman" w:cs="Times New Roman"/>
          <w:color w:val="1E1E1E"/>
          <w:sz w:val="28"/>
          <w:szCs w:val="28"/>
          <w:lang w:eastAsia="ru-RU"/>
        </w:rPr>
        <w:t>м</w:t>
      </w:r>
      <w:proofErr w:type="gramEnd"/>
      <w:r w:rsidRPr="00AE729D">
        <w:rPr>
          <w:rFonts w:ascii="Times New Roman" w:eastAsia="Times New Roman" w:hAnsi="Times New Roman" w:cs="Times New Roman"/>
          <w:color w:val="1E1E1E"/>
          <w:sz w:val="28"/>
          <w:szCs w:val="28"/>
          <w:lang w:eastAsia="ru-RU"/>
        </w:rPr>
        <w:t>ісяця, на який вони припадають, згідно з розрахунковою відомістю на заробітну плату.</w:t>
      </w:r>
    </w:p>
    <w:p w:rsidR="00AE729D" w:rsidRPr="00AE729D" w:rsidRDefault="00AE729D" w:rsidP="00AE729D">
      <w:pPr>
        <w:shd w:val="clear" w:color="auto" w:fill="FFFFFF"/>
        <w:spacing w:after="0" w:line="240" w:lineRule="auto"/>
        <w:jc w:val="both"/>
        <w:rPr>
          <w:rFonts w:ascii="Times New Roman" w:eastAsia="Times New Roman" w:hAnsi="Times New Roman" w:cs="Times New Roman"/>
          <w:color w:val="1E1E1E"/>
          <w:sz w:val="28"/>
          <w:szCs w:val="28"/>
        </w:rPr>
      </w:pPr>
    </w:p>
    <w:p w:rsidR="00AE729D" w:rsidRPr="00AE729D" w:rsidRDefault="00AE729D" w:rsidP="00AE729D">
      <w:pPr>
        <w:shd w:val="clear" w:color="auto" w:fill="FFFFFF"/>
        <w:spacing w:after="0" w:line="240" w:lineRule="auto"/>
        <w:jc w:val="center"/>
        <w:rPr>
          <w:rFonts w:ascii="Times New Roman" w:eastAsia="Times New Roman" w:hAnsi="Times New Roman" w:cs="Times New Roman"/>
          <w:b/>
          <w:color w:val="1E1E1E"/>
          <w:sz w:val="24"/>
          <w:szCs w:val="24"/>
          <w:lang w:val="uk-UA"/>
        </w:rPr>
      </w:pPr>
      <w:r w:rsidRPr="00AE729D">
        <w:rPr>
          <w:rFonts w:ascii="Times New Roman" w:eastAsia="Times New Roman" w:hAnsi="Times New Roman" w:cs="Times New Roman"/>
          <w:b/>
          <w:color w:val="1E1E1E"/>
          <w:sz w:val="24"/>
          <w:szCs w:val="24"/>
        </w:rPr>
        <w:t xml:space="preserve">ІІ. ПОКАЗНИКИ ПРЕМІЮВАННЯ ТА </w:t>
      </w:r>
      <w:proofErr w:type="gramStart"/>
      <w:r w:rsidRPr="00AE729D">
        <w:rPr>
          <w:rFonts w:ascii="Times New Roman" w:eastAsia="Times New Roman" w:hAnsi="Times New Roman" w:cs="Times New Roman"/>
          <w:b/>
          <w:color w:val="1E1E1E"/>
          <w:sz w:val="24"/>
          <w:szCs w:val="24"/>
        </w:rPr>
        <w:t>МАТЕР</w:t>
      </w:r>
      <w:proofErr w:type="gramEnd"/>
      <w:r w:rsidRPr="00AE729D">
        <w:rPr>
          <w:rFonts w:ascii="Times New Roman" w:eastAsia="Times New Roman" w:hAnsi="Times New Roman" w:cs="Times New Roman"/>
          <w:b/>
          <w:color w:val="1E1E1E"/>
          <w:sz w:val="24"/>
          <w:szCs w:val="24"/>
        </w:rPr>
        <w:t>ІАЛЬНО</w:t>
      </w:r>
      <w:r w:rsidRPr="00AE729D">
        <w:rPr>
          <w:rFonts w:ascii="Times New Roman" w:eastAsia="Times New Roman" w:hAnsi="Times New Roman" w:cs="Times New Roman"/>
          <w:b/>
          <w:color w:val="1E1E1E"/>
          <w:sz w:val="24"/>
          <w:szCs w:val="24"/>
          <w:lang w:val="uk-UA"/>
        </w:rPr>
        <w:t xml:space="preserve">ГО </w:t>
      </w:r>
      <w:r w:rsidRPr="00AE729D">
        <w:rPr>
          <w:rFonts w:ascii="Times New Roman" w:eastAsia="Times New Roman" w:hAnsi="Times New Roman" w:cs="Times New Roman"/>
          <w:b/>
          <w:color w:val="1E1E1E"/>
          <w:sz w:val="24"/>
          <w:szCs w:val="24"/>
        </w:rPr>
        <w:t>ЗАБЕЗПЕЧЕННЯ</w:t>
      </w:r>
    </w:p>
    <w:p w:rsidR="00AE729D" w:rsidRPr="00AE729D" w:rsidRDefault="00AE729D" w:rsidP="00AE729D">
      <w:pPr>
        <w:pStyle w:val="a7"/>
        <w:numPr>
          <w:ilvl w:val="0"/>
          <w:numId w:val="4"/>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eastAsia="ru-RU"/>
        </w:rPr>
        <w:t>Працівники</w:t>
      </w:r>
      <w:proofErr w:type="gramStart"/>
      <w:r w:rsidRPr="00AE729D">
        <w:rPr>
          <w:rFonts w:ascii="Times New Roman" w:eastAsia="Times New Roman" w:hAnsi="Times New Roman" w:cs="Times New Roman"/>
          <w:color w:val="1E1E1E"/>
          <w:sz w:val="28"/>
          <w:szCs w:val="28"/>
          <w:lang w:eastAsia="ru-RU"/>
        </w:rPr>
        <w:t xml:space="preserve"> </w:t>
      </w:r>
      <w:r w:rsidRPr="00AE729D">
        <w:rPr>
          <w:rFonts w:ascii="Times New Roman" w:eastAsia="Times New Roman" w:hAnsi="Times New Roman" w:cs="Times New Roman"/>
          <w:color w:val="1E1E1E"/>
          <w:sz w:val="28"/>
          <w:szCs w:val="28"/>
          <w:lang w:val="uk-UA" w:eastAsia="ru-RU"/>
        </w:rPr>
        <w:t>Б</w:t>
      </w:r>
      <w:proofErr w:type="gramEnd"/>
      <w:r w:rsidRPr="00AE729D">
        <w:rPr>
          <w:rFonts w:ascii="Times New Roman" w:eastAsia="Times New Roman" w:hAnsi="Times New Roman" w:cs="Times New Roman"/>
          <w:color w:val="1E1E1E"/>
          <w:sz w:val="28"/>
          <w:szCs w:val="28"/>
          <w:lang w:val="uk-UA" w:eastAsia="ru-RU"/>
        </w:rPr>
        <w:t>ілокриницької</w:t>
      </w:r>
      <w:r w:rsidRPr="00AE729D">
        <w:rPr>
          <w:rFonts w:ascii="Times New Roman" w:eastAsia="Times New Roman" w:hAnsi="Times New Roman" w:cs="Times New Roman"/>
          <w:color w:val="1E1E1E"/>
          <w:sz w:val="28"/>
          <w:szCs w:val="28"/>
          <w:lang w:eastAsia="ru-RU"/>
        </w:rPr>
        <w:t xml:space="preserve"> сільської ради преміюються за виконання таких показників:</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eastAsia="ru-RU"/>
        </w:rPr>
      </w:pPr>
      <w:r w:rsidRPr="00AE729D">
        <w:rPr>
          <w:rFonts w:ascii="Times New Roman" w:eastAsia="Times New Roman" w:hAnsi="Times New Roman" w:cs="Times New Roman"/>
          <w:color w:val="1E1E1E"/>
          <w:sz w:val="28"/>
          <w:szCs w:val="28"/>
          <w:lang w:eastAsia="ru-RU"/>
        </w:rPr>
        <w:t xml:space="preserve">своєчасну і якісну роботу по складанню та виконанню сільського бюджету, конкретний внесок в роботу по збільшенню доходів бюджету, </w:t>
      </w:r>
      <w:proofErr w:type="gramStart"/>
      <w:r w:rsidRPr="00AE729D">
        <w:rPr>
          <w:rFonts w:ascii="Times New Roman" w:eastAsia="Times New Roman" w:hAnsi="Times New Roman" w:cs="Times New Roman"/>
          <w:color w:val="1E1E1E"/>
          <w:sz w:val="28"/>
          <w:szCs w:val="28"/>
          <w:lang w:eastAsia="ru-RU"/>
        </w:rPr>
        <w:t>п</w:t>
      </w:r>
      <w:proofErr w:type="gramEnd"/>
      <w:r w:rsidRPr="00AE729D">
        <w:rPr>
          <w:rFonts w:ascii="Times New Roman" w:eastAsia="Times New Roman" w:hAnsi="Times New Roman" w:cs="Times New Roman"/>
          <w:color w:val="1E1E1E"/>
          <w:sz w:val="28"/>
          <w:szCs w:val="28"/>
          <w:lang w:eastAsia="ru-RU"/>
        </w:rPr>
        <w:t>ідвищення ефективності використання бюджетних коштів;</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eastAsia="ru-RU"/>
        </w:rPr>
      </w:pPr>
      <w:r w:rsidRPr="00AE729D">
        <w:rPr>
          <w:rFonts w:ascii="Times New Roman" w:eastAsia="Times New Roman" w:hAnsi="Times New Roman" w:cs="Times New Roman"/>
          <w:color w:val="1E1E1E"/>
          <w:sz w:val="28"/>
          <w:szCs w:val="28"/>
          <w:lang w:eastAsia="ru-RU"/>
        </w:rPr>
        <w:t xml:space="preserve">виконання в повному обсязі програми економічного та </w:t>
      </w:r>
      <w:proofErr w:type="gramStart"/>
      <w:r w:rsidRPr="00AE729D">
        <w:rPr>
          <w:rFonts w:ascii="Times New Roman" w:eastAsia="Times New Roman" w:hAnsi="Times New Roman" w:cs="Times New Roman"/>
          <w:color w:val="1E1E1E"/>
          <w:sz w:val="28"/>
          <w:szCs w:val="28"/>
          <w:lang w:eastAsia="ru-RU"/>
        </w:rPr>
        <w:t>соц</w:t>
      </w:r>
      <w:proofErr w:type="gramEnd"/>
      <w:r w:rsidRPr="00AE729D">
        <w:rPr>
          <w:rFonts w:ascii="Times New Roman" w:eastAsia="Times New Roman" w:hAnsi="Times New Roman" w:cs="Times New Roman"/>
          <w:color w:val="1E1E1E"/>
          <w:sz w:val="28"/>
          <w:szCs w:val="28"/>
          <w:lang w:eastAsia="ru-RU"/>
        </w:rPr>
        <w:t>іального розвитку територіальної громади;</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eastAsia="ru-RU"/>
        </w:rPr>
      </w:pPr>
      <w:r w:rsidRPr="00AE729D">
        <w:rPr>
          <w:rFonts w:ascii="Times New Roman" w:eastAsia="Times New Roman" w:hAnsi="Times New Roman" w:cs="Times New Roman"/>
          <w:color w:val="1E1E1E"/>
          <w:sz w:val="28"/>
          <w:szCs w:val="28"/>
          <w:lang w:eastAsia="ru-RU"/>
        </w:rPr>
        <w:t>розробку і здійснення конкретних заходів по фінансовому оздоровленню економіки, вдосконалення фінансово-економічної роботи;</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eastAsia="ru-RU"/>
        </w:rPr>
      </w:pPr>
      <w:r w:rsidRPr="00AE729D">
        <w:rPr>
          <w:rFonts w:ascii="Times New Roman" w:eastAsia="Times New Roman" w:hAnsi="Times New Roman" w:cs="Times New Roman"/>
          <w:color w:val="1E1E1E"/>
          <w:sz w:val="28"/>
          <w:szCs w:val="28"/>
          <w:lang w:eastAsia="ru-RU"/>
        </w:rPr>
        <w:lastRenderedPageBreak/>
        <w:t xml:space="preserve">своєчасне і якісне виконання завдань, передбачених планами розробленими відповідно до </w:t>
      </w:r>
      <w:proofErr w:type="gramStart"/>
      <w:r w:rsidRPr="00AE729D">
        <w:rPr>
          <w:rFonts w:ascii="Times New Roman" w:eastAsia="Times New Roman" w:hAnsi="Times New Roman" w:cs="Times New Roman"/>
          <w:color w:val="1E1E1E"/>
          <w:sz w:val="28"/>
          <w:szCs w:val="28"/>
          <w:lang w:eastAsia="ru-RU"/>
        </w:rPr>
        <w:t>р</w:t>
      </w:r>
      <w:proofErr w:type="gramEnd"/>
      <w:r w:rsidRPr="00AE729D">
        <w:rPr>
          <w:rFonts w:ascii="Times New Roman" w:eastAsia="Times New Roman" w:hAnsi="Times New Roman" w:cs="Times New Roman"/>
          <w:color w:val="1E1E1E"/>
          <w:sz w:val="28"/>
          <w:szCs w:val="28"/>
          <w:lang w:eastAsia="ru-RU"/>
        </w:rPr>
        <w:t>ішень Уряду, Верховної ради та місцевих рад;</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якісне виконання рішень сільської ради та забезпечення ефективної діяльності сільської ради;</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розробку та впровадження заходів, спрямованих на підвищення ефективності витрачання коштів передбачених в бюджеті, вдосконалення нормування бюджетних витрат і вишукування резервів поліпшення планування видатків на утримання бюджетних установ;</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в</w:t>
      </w:r>
      <w:r w:rsidRPr="00AE729D">
        <w:rPr>
          <w:rFonts w:ascii="Times New Roman" w:eastAsia="Times New Roman" w:hAnsi="Times New Roman" w:cs="Times New Roman"/>
          <w:color w:val="1E1E1E"/>
          <w:sz w:val="28"/>
          <w:szCs w:val="28"/>
          <w:lang w:eastAsia="ru-RU"/>
        </w:rPr>
        <w:t>досконалення бухгалтерського обліку в бюджетних установах;</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eastAsia="ru-RU"/>
        </w:rPr>
        <w:t xml:space="preserve">своєчасне і якісне інформування районної державної адміністрації та районної </w:t>
      </w:r>
      <w:proofErr w:type="gramStart"/>
      <w:r w:rsidRPr="00AE729D">
        <w:rPr>
          <w:rFonts w:ascii="Times New Roman" w:eastAsia="Times New Roman" w:hAnsi="Times New Roman" w:cs="Times New Roman"/>
          <w:color w:val="1E1E1E"/>
          <w:sz w:val="28"/>
          <w:szCs w:val="28"/>
          <w:lang w:eastAsia="ru-RU"/>
        </w:rPr>
        <w:t>ради</w:t>
      </w:r>
      <w:proofErr w:type="gramEnd"/>
      <w:r w:rsidRPr="00AE729D">
        <w:rPr>
          <w:rFonts w:ascii="Times New Roman" w:eastAsia="Times New Roman" w:hAnsi="Times New Roman" w:cs="Times New Roman"/>
          <w:color w:val="1E1E1E"/>
          <w:sz w:val="28"/>
          <w:szCs w:val="28"/>
          <w:lang w:eastAsia="ru-RU"/>
        </w:rPr>
        <w:t xml:space="preserve"> про проведену роботу;</w:t>
      </w:r>
    </w:p>
    <w:p w:rsidR="00AE729D" w:rsidRPr="00AE729D" w:rsidRDefault="00AE729D" w:rsidP="00AE729D">
      <w:pPr>
        <w:pStyle w:val="a7"/>
        <w:numPr>
          <w:ilvl w:val="0"/>
          <w:numId w:val="2"/>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eastAsia="ru-RU"/>
        </w:rPr>
        <w:t xml:space="preserve">складання </w:t>
      </w:r>
      <w:proofErr w:type="gramStart"/>
      <w:r w:rsidRPr="00AE729D">
        <w:rPr>
          <w:rFonts w:ascii="Times New Roman" w:eastAsia="Times New Roman" w:hAnsi="Times New Roman" w:cs="Times New Roman"/>
          <w:color w:val="1E1E1E"/>
          <w:sz w:val="28"/>
          <w:szCs w:val="28"/>
          <w:lang w:eastAsia="ru-RU"/>
        </w:rPr>
        <w:t>р</w:t>
      </w:r>
      <w:proofErr w:type="gramEnd"/>
      <w:r w:rsidRPr="00AE729D">
        <w:rPr>
          <w:rFonts w:ascii="Times New Roman" w:eastAsia="Times New Roman" w:hAnsi="Times New Roman" w:cs="Times New Roman"/>
          <w:color w:val="1E1E1E"/>
          <w:sz w:val="28"/>
          <w:szCs w:val="28"/>
          <w:lang w:eastAsia="ru-RU"/>
        </w:rPr>
        <w:t>ізних форм бухгалтерської та статистичної звітності.</w:t>
      </w:r>
    </w:p>
    <w:p w:rsidR="00AE729D" w:rsidRPr="00AE729D" w:rsidRDefault="00AE729D" w:rsidP="00AE729D">
      <w:pPr>
        <w:shd w:val="clear" w:color="auto" w:fill="FFFFFF"/>
        <w:spacing w:after="0" w:line="240" w:lineRule="auto"/>
        <w:jc w:val="both"/>
        <w:rPr>
          <w:rFonts w:ascii="Times New Roman" w:eastAsia="Times New Roman" w:hAnsi="Times New Roman" w:cs="Times New Roman"/>
          <w:color w:val="1E1E1E"/>
          <w:sz w:val="28"/>
          <w:szCs w:val="28"/>
          <w:lang w:val="uk-UA"/>
        </w:rPr>
      </w:pPr>
    </w:p>
    <w:p w:rsidR="00AE729D" w:rsidRPr="00AE729D" w:rsidRDefault="00AE729D" w:rsidP="00AE729D">
      <w:pPr>
        <w:shd w:val="clear" w:color="auto" w:fill="FFFFFF"/>
        <w:spacing w:after="0" w:line="240" w:lineRule="auto"/>
        <w:jc w:val="center"/>
        <w:rPr>
          <w:rFonts w:ascii="Times New Roman" w:eastAsia="Times New Roman" w:hAnsi="Times New Roman" w:cs="Times New Roman"/>
          <w:b/>
          <w:color w:val="1E1E1E"/>
          <w:sz w:val="24"/>
          <w:szCs w:val="24"/>
          <w:lang w:val="uk-UA"/>
        </w:rPr>
      </w:pPr>
      <w:r w:rsidRPr="00AE729D">
        <w:rPr>
          <w:rFonts w:ascii="Times New Roman" w:eastAsia="Times New Roman" w:hAnsi="Times New Roman" w:cs="Times New Roman"/>
          <w:b/>
          <w:color w:val="1E1E1E"/>
          <w:sz w:val="24"/>
          <w:szCs w:val="24"/>
        </w:rPr>
        <w:t xml:space="preserve">ІІІ. РОЗМІРИ, ПОРЯДОК І СТРОКИ </w:t>
      </w:r>
      <w:proofErr w:type="gramStart"/>
      <w:r w:rsidRPr="00AE729D">
        <w:rPr>
          <w:rFonts w:ascii="Times New Roman" w:eastAsia="Times New Roman" w:hAnsi="Times New Roman" w:cs="Times New Roman"/>
          <w:b/>
          <w:color w:val="1E1E1E"/>
          <w:sz w:val="24"/>
          <w:szCs w:val="24"/>
        </w:rPr>
        <w:t>ПРЕМ</w:t>
      </w:r>
      <w:proofErr w:type="gramEnd"/>
      <w:r w:rsidRPr="00AE729D">
        <w:rPr>
          <w:rFonts w:ascii="Times New Roman" w:eastAsia="Times New Roman" w:hAnsi="Times New Roman" w:cs="Times New Roman"/>
          <w:b/>
          <w:color w:val="1E1E1E"/>
          <w:sz w:val="24"/>
          <w:szCs w:val="24"/>
        </w:rPr>
        <w:t>ІЮВАННЯ</w:t>
      </w:r>
      <w:r w:rsidRPr="00AE729D">
        <w:rPr>
          <w:rFonts w:ascii="Times New Roman" w:eastAsia="Times New Roman" w:hAnsi="Times New Roman" w:cs="Times New Roman"/>
          <w:b/>
          <w:color w:val="1E1E1E"/>
          <w:sz w:val="24"/>
          <w:szCs w:val="24"/>
          <w:lang w:val="uk-UA"/>
        </w:rPr>
        <w:t xml:space="preserve"> </w:t>
      </w:r>
      <w:r w:rsidRPr="00AE729D">
        <w:rPr>
          <w:rFonts w:ascii="Times New Roman" w:eastAsia="Times New Roman" w:hAnsi="Times New Roman" w:cs="Times New Roman"/>
          <w:b/>
          <w:color w:val="1E1E1E"/>
          <w:sz w:val="24"/>
          <w:szCs w:val="24"/>
        </w:rPr>
        <w:t>ТА МАТЕРІАЛЬНОГО ЗАБЕЗПЕЧЕННЯ</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Преміювання сільського голови та заступника голови проводиться на підставі рішення сесії прийнятого при затвердженні сільського бюджету на бюджетний рік.</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Преміювання інших працівників апарату сільської ради проводиться на підставі розпорядження сільського голови.</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eastAsia="ru-RU"/>
        </w:rPr>
        <w:t>Преміювання працівників проводиться по наслідках роботи за поточний місяць в межах затвердженого фонду оплати праці.</w:t>
      </w:r>
      <w:r w:rsidRPr="00AE729D">
        <w:rPr>
          <w:rFonts w:ascii="Times New Roman" w:eastAsia="Times New Roman" w:hAnsi="Times New Roman" w:cs="Times New Roman"/>
          <w:color w:val="1E1E1E"/>
          <w:sz w:val="28"/>
          <w:szCs w:val="28"/>
          <w:lang w:val="uk-UA" w:eastAsia="ru-RU"/>
        </w:rPr>
        <w:t xml:space="preserve"> </w:t>
      </w:r>
      <w:r w:rsidRPr="00AE729D">
        <w:rPr>
          <w:rFonts w:ascii="Times New Roman" w:eastAsia="Times New Roman" w:hAnsi="Times New Roman" w:cs="Times New Roman"/>
          <w:color w:val="1E1E1E"/>
          <w:sz w:val="28"/>
          <w:szCs w:val="28"/>
          <w:lang w:eastAsia="ru-RU"/>
        </w:rPr>
        <w:t>При визначенні конкретних розмі</w:t>
      </w:r>
      <w:proofErr w:type="gramStart"/>
      <w:r w:rsidRPr="00AE729D">
        <w:rPr>
          <w:rFonts w:ascii="Times New Roman" w:eastAsia="Times New Roman" w:hAnsi="Times New Roman" w:cs="Times New Roman"/>
          <w:color w:val="1E1E1E"/>
          <w:sz w:val="28"/>
          <w:szCs w:val="28"/>
          <w:lang w:eastAsia="ru-RU"/>
        </w:rPr>
        <w:t>р</w:t>
      </w:r>
      <w:proofErr w:type="gramEnd"/>
      <w:r w:rsidRPr="00AE729D">
        <w:rPr>
          <w:rFonts w:ascii="Times New Roman" w:eastAsia="Times New Roman" w:hAnsi="Times New Roman" w:cs="Times New Roman"/>
          <w:color w:val="1E1E1E"/>
          <w:sz w:val="28"/>
          <w:szCs w:val="28"/>
          <w:lang w:eastAsia="ru-RU"/>
        </w:rPr>
        <w:t>ів премії працівникам сільської ради враховується фактично відпрацьований час.</w:t>
      </w:r>
      <w:r w:rsidRPr="00AE729D">
        <w:rPr>
          <w:rFonts w:ascii="Times New Roman" w:eastAsia="Times New Roman" w:hAnsi="Times New Roman" w:cs="Times New Roman"/>
          <w:color w:val="1E1E1E"/>
          <w:sz w:val="28"/>
          <w:szCs w:val="28"/>
          <w:lang w:val="uk-UA" w:eastAsia="ru-RU"/>
        </w:rPr>
        <w:t xml:space="preserve"> </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Максимальними розмірами премія, яка виплачується працівникам не обмежується.</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Конкретний розмір премії кожному працівнику визначається сільським головою з врахуванням внеску у виконання показників преміювання. Премія виплачується при проведенні нарахування заробітної плати.</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val="uk-UA" w:eastAsia="ru-RU"/>
        </w:rPr>
        <w:t>Надавати працівникам сільської ради матеріальну допомогу на оздоровлення та вирішення соціально-побутових проблем в розмірі середньомісячного заробітку в межах затвердженого фонду оплати праці.</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eastAsia="ru-RU"/>
        </w:rPr>
        <w:t>Надавати посадовим особам сільської ради винагороду за сумлінну безперервну працю в органах державної влади, зразкове виконання трудових обов’язків, відповідно до Порядку затвердженого постановою Кабінету Міні</w:t>
      </w:r>
      <w:proofErr w:type="gramStart"/>
      <w:r w:rsidRPr="00AE729D">
        <w:rPr>
          <w:rFonts w:ascii="Times New Roman" w:eastAsia="Times New Roman" w:hAnsi="Times New Roman" w:cs="Times New Roman"/>
          <w:color w:val="1E1E1E"/>
          <w:sz w:val="28"/>
          <w:szCs w:val="28"/>
          <w:lang w:eastAsia="ru-RU"/>
        </w:rPr>
        <w:t>стр</w:t>
      </w:r>
      <w:proofErr w:type="gramEnd"/>
      <w:r w:rsidRPr="00AE729D">
        <w:rPr>
          <w:rFonts w:ascii="Times New Roman" w:eastAsia="Times New Roman" w:hAnsi="Times New Roman" w:cs="Times New Roman"/>
          <w:color w:val="1E1E1E"/>
          <w:sz w:val="28"/>
          <w:szCs w:val="28"/>
          <w:lang w:eastAsia="ru-RU"/>
        </w:rPr>
        <w:t>ів України від 24.02.2003 року № 212 «Про затвердження Порядку видачі грошової винагороди державним службовцям за сумлінну безперервну працю в органах державної влади, зразкове виконання трудових обов’язків».</w:t>
      </w:r>
    </w:p>
    <w:p w:rsidR="00AE729D" w:rsidRPr="00AE729D" w:rsidRDefault="00AE729D" w:rsidP="00AE729D">
      <w:pPr>
        <w:pStyle w:val="a7"/>
        <w:numPr>
          <w:ilvl w:val="1"/>
          <w:numId w:val="5"/>
        </w:numPr>
        <w:shd w:val="clear" w:color="auto" w:fill="FFFFFF"/>
        <w:spacing w:after="0" w:line="240" w:lineRule="auto"/>
        <w:jc w:val="both"/>
        <w:rPr>
          <w:rFonts w:ascii="Times New Roman" w:eastAsia="Times New Roman" w:hAnsi="Times New Roman" w:cs="Times New Roman"/>
          <w:color w:val="1E1E1E"/>
          <w:sz w:val="28"/>
          <w:szCs w:val="28"/>
          <w:lang w:val="uk-UA" w:eastAsia="ru-RU"/>
        </w:rPr>
      </w:pPr>
      <w:r w:rsidRPr="00AE729D">
        <w:rPr>
          <w:rFonts w:ascii="Times New Roman" w:eastAsia="Times New Roman" w:hAnsi="Times New Roman" w:cs="Times New Roman"/>
          <w:color w:val="1E1E1E"/>
          <w:sz w:val="28"/>
          <w:szCs w:val="28"/>
          <w:lang w:eastAsia="ru-RU"/>
        </w:rPr>
        <w:t xml:space="preserve">Здійснювати преміювання працівників сільської ради до державних і професійних свят, ювілейних дат та надавати </w:t>
      </w:r>
      <w:proofErr w:type="gramStart"/>
      <w:r w:rsidRPr="00AE729D">
        <w:rPr>
          <w:rFonts w:ascii="Times New Roman" w:eastAsia="Times New Roman" w:hAnsi="Times New Roman" w:cs="Times New Roman"/>
          <w:color w:val="1E1E1E"/>
          <w:sz w:val="28"/>
          <w:szCs w:val="28"/>
          <w:lang w:eastAsia="ru-RU"/>
        </w:rPr>
        <w:t>р</w:t>
      </w:r>
      <w:proofErr w:type="gramEnd"/>
      <w:r w:rsidRPr="00AE729D">
        <w:rPr>
          <w:rFonts w:ascii="Times New Roman" w:eastAsia="Times New Roman" w:hAnsi="Times New Roman" w:cs="Times New Roman"/>
          <w:color w:val="1E1E1E"/>
          <w:sz w:val="28"/>
          <w:szCs w:val="28"/>
          <w:lang w:eastAsia="ru-RU"/>
        </w:rPr>
        <w:t>ічну премію в межах затвердженого фонду оплати праці.</w:t>
      </w:r>
    </w:p>
    <w:p w:rsidR="00AE729D" w:rsidRPr="00AE729D" w:rsidRDefault="00AE729D" w:rsidP="00AE729D">
      <w:pPr>
        <w:shd w:val="clear" w:color="auto" w:fill="FFFFFF"/>
        <w:spacing w:after="0" w:line="240" w:lineRule="auto"/>
        <w:ind w:firstLine="1440"/>
        <w:jc w:val="both"/>
        <w:rPr>
          <w:rFonts w:ascii="Times New Roman" w:eastAsia="Times New Roman" w:hAnsi="Times New Roman" w:cs="Times New Roman"/>
          <w:color w:val="1E1E1E"/>
          <w:sz w:val="28"/>
          <w:szCs w:val="28"/>
        </w:rPr>
      </w:pPr>
    </w:p>
    <w:p w:rsidR="00AE729D" w:rsidRPr="00AE729D" w:rsidRDefault="00AE729D" w:rsidP="00AE729D">
      <w:pPr>
        <w:shd w:val="clear" w:color="auto" w:fill="FFFFFF"/>
        <w:spacing w:after="0" w:line="240" w:lineRule="auto"/>
        <w:jc w:val="both"/>
        <w:rPr>
          <w:rFonts w:ascii="Times New Roman" w:hAnsi="Times New Roman" w:cs="Times New Roman"/>
          <w:sz w:val="24"/>
          <w:szCs w:val="24"/>
          <w:lang w:val="uk-UA"/>
        </w:rPr>
      </w:pPr>
      <w:r w:rsidRPr="00AE729D">
        <w:rPr>
          <w:rFonts w:ascii="Times New Roman" w:eastAsia="Times New Roman" w:hAnsi="Times New Roman" w:cs="Times New Roman"/>
          <w:b/>
          <w:i/>
          <w:color w:val="1E1E1E"/>
          <w:sz w:val="28"/>
          <w:szCs w:val="28"/>
          <w:lang w:val="uk-UA"/>
        </w:rPr>
        <w:t>С</w:t>
      </w:r>
      <w:r w:rsidRPr="00AE729D">
        <w:rPr>
          <w:rFonts w:ascii="Times New Roman" w:eastAsia="Times New Roman" w:hAnsi="Times New Roman" w:cs="Times New Roman"/>
          <w:b/>
          <w:i/>
          <w:color w:val="1E1E1E"/>
          <w:sz w:val="28"/>
          <w:szCs w:val="28"/>
        </w:rPr>
        <w:t xml:space="preserve">екретар сільської ради </w:t>
      </w:r>
      <w:r w:rsidRPr="00AE729D">
        <w:rPr>
          <w:rFonts w:ascii="Times New Roman" w:eastAsia="Times New Roman" w:hAnsi="Times New Roman" w:cs="Times New Roman"/>
          <w:b/>
          <w:i/>
          <w:color w:val="1E1E1E"/>
          <w:sz w:val="28"/>
          <w:szCs w:val="28"/>
          <w:lang w:val="uk-UA"/>
        </w:rPr>
        <w:t xml:space="preserve">                                                                Інна Захожа</w:t>
      </w:r>
    </w:p>
    <w:sectPr w:rsidR="00AE729D" w:rsidRPr="00AE729D" w:rsidSect="00AE729D">
      <w:pgSz w:w="11906" w:h="16838"/>
      <w:pgMar w:top="709"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1508"/>
    <w:multiLevelType w:val="hybridMultilevel"/>
    <w:tmpl w:val="5B2621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911DE3"/>
    <w:multiLevelType w:val="multilevel"/>
    <w:tmpl w:val="8C0ADB4A"/>
    <w:lvl w:ilvl="0">
      <w:start w:val="1"/>
      <w:numFmt w:val="decimal"/>
      <w:lvlText w:val="%1."/>
      <w:lvlJc w:val="left"/>
      <w:pPr>
        <w:ind w:left="360" w:hanging="360"/>
      </w:pPr>
      <w:rPr>
        <w:rFonts w:hint="default"/>
      </w:rPr>
    </w:lvl>
    <w:lvl w:ilvl="1">
      <w:start w:val="1"/>
      <w:numFmt w:val="decimal"/>
      <w:lvlText w:val="%1.%2."/>
      <w:lvlJc w:val="left"/>
      <w:pPr>
        <w:ind w:left="717" w:hanging="71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F23FEE"/>
    <w:multiLevelType w:val="hybridMultilevel"/>
    <w:tmpl w:val="BBD4481A"/>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
    <w:nsid w:val="3EC842E6"/>
    <w:multiLevelType w:val="hybridMultilevel"/>
    <w:tmpl w:val="469C6270"/>
    <w:lvl w:ilvl="0" w:tplc="0419000F">
      <w:start w:val="1"/>
      <w:numFmt w:val="decimal"/>
      <w:lvlText w:val="%1."/>
      <w:lvlJc w:val="left"/>
      <w:pPr>
        <w:ind w:left="1155" w:hanging="360"/>
      </w:p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4">
    <w:nsid w:val="71632E1E"/>
    <w:multiLevelType w:val="multilevel"/>
    <w:tmpl w:val="02D274D2"/>
    <w:lvl w:ilvl="0">
      <w:start w:val="1"/>
      <w:numFmt w:val="decimal"/>
      <w:lvlText w:val="%1."/>
      <w:lvlJc w:val="left"/>
      <w:pPr>
        <w:ind w:left="525" w:hanging="525"/>
      </w:pPr>
      <w:rPr>
        <w:rFonts w:hint="default"/>
      </w:rPr>
    </w:lvl>
    <w:lvl w:ilvl="1">
      <w:start w:val="1"/>
      <w:numFmt w:val="decimal"/>
      <w:lvlText w:val="3.%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8330B4F"/>
    <w:multiLevelType w:val="hybridMultilevel"/>
    <w:tmpl w:val="28C8D5B8"/>
    <w:lvl w:ilvl="0" w:tplc="F78C3E36">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nsid w:val="792B3A0E"/>
    <w:multiLevelType w:val="multilevel"/>
    <w:tmpl w:val="E88E51F6"/>
    <w:lvl w:ilvl="0">
      <w:start w:val="1"/>
      <w:numFmt w:val="none"/>
      <w:lvlText w:val="2.1."/>
      <w:lvlJc w:val="left"/>
      <w:pPr>
        <w:ind w:left="624" w:hanging="624"/>
      </w:pPr>
      <w:rPr>
        <w:rFonts w:hint="default"/>
      </w:rPr>
    </w:lvl>
    <w:lvl w:ilvl="1">
      <w:start w:val="1"/>
      <w:numFmt w:val="decimal"/>
      <w:lvlText w:val="%1.%2."/>
      <w:lvlJc w:val="left"/>
      <w:pPr>
        <w:ind w:left="1077" w:hanging="71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35DA1"/>
    <w:rsid w:val="000E15B8"/>
    <w:rsid w:val="00213C4A"/>
    <w:rsid w:val="003B7934"/>
    <w:rsid w:val="00435DA1"/>
    <w:rsid w:val="005A3911"/>
    <w:rsid w:val="00670F6C"/>
    <w:rsid w:val="008A5422"/>
    <w:rsid w:val="008D1CBA"/>
    <w:rsid w:val="00AE1345"/>
    <w:rsid w:val="00AE729D"/>
    <w:rsid w:val="00B60A68"/>
    <w:rsid w:val="00DA3833"/>
    <w:rsid w:val="00F13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435DA1"/>
    <w:rPr>
      <w:rFonts w:ascii="Times New Roman" w:eastAsia="Times New Roman" w:hAnsi="Times New Roman" w:cs="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435DA1"/>
    <w:pPr>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5D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5DA1"/>
    <w:rPr>
      <w:rFonts w:ascii="Tahoma" w:hAnsi="Tahoma" w:cs="Tahoma"/>
      <w:sz w:val="16"/>
      <w:szCs w:val="16"/>
    </w:rPr>
  </w:style>
  <w:style w:type="paragraph" w:styleId="a7">
    <w:name w:val="List Paragraph"/>
    <w:basedOn w:val="a"/>
    <w:uiPriority w:val="34"/>
    <w:qFormat/>
    <w:rsid w:val="00AE729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358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12</cp:revision>
  <cp:lastPrinted>2019-12-20T09:03:00Z</cp:lastPrinted>
  <dcterms:created xsi:type="dcterms:W3CDTF">2019-12-20T08:26:00Z</dcterms:created>
  <dcterms:modified xsi:type="dcterms:W3CDTF">2019-12-23T10:14:00Z</dcterms:modified>
</cp:coreProperties>
</file>