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30" w:rsidRDefault="000C2830" w:rsidP="000C2830">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1640" cy="61214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1640" cy="612140"/>
                    </a:xfrm>
                    <a:prstGeom prst="rect">
                      <a:avLst/>
                    </a:prstGeom>
                    <a:noFill/>
                    <a:ln w="9525">
                      <a:noFill/>
                      <a:miter lim="800000"/>
                      <a:headEnd/>
                      <a:tailEnd/>
                    </a:ln>
                  </pic:spPr>
                </pic:pic>
              </a:graphicData>
            </a:graphic>
          </wp:inline>
        </w:drawing>
      </w:r>
    </w:p>
    <w:p w:rsidR="000C2830" w:rsidRDefault="000C2830" w:rsidP="000C2830">
      <w:pPr>
        <w:pStyle w:val="a5"/>
        <w:widowControl w:val="0"/>
        <w:shd w:val="clear" w:color="auto" w:fill="FFFFFF"/>
        <w:tabs>
          <w:tab w:val="left" w:leader="underscore" w:pos="3994"/>
          <w:tab w:val="left" w:pos="8002"/>
        </w:tabs>
        <w:autoSpaceDE w:val="0"/>
        <w:autoSpaceDN w:val="0"/>
        <w:adjustRightInd w:val="0"/>
        <w:spacing w:after="0"/>
        <w:ind w:left="0"/>
        <w:jc w:val="center"/>
        <w:rPr>
          <w:b/>
          <w:bCs/>
          <w:caps/>
          <w:sz w:val="28"/>
          <w:szCs w:val="28"/>
        </w:rPr>
      </w:pPr>
      <w:r>
        <w:rPr>
          <w:b/>
          <w:bCs/>
          <w:caps/>
          <w:sz w:val="28"/>
          <w:szCs w:val="28"/>
        </w:rPr>
        <w:t>УКРАЇНА</w:t>
      </w:r>
    </w:p>
    <w:p w:rsidR="000C2830" w:rsidRDefault="000C2830" w:rsidP="000C2830">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proofErr w:type="gramStart"/>
      <w:r>
        <w:rPr>
          <w:rFonts w:ascii="Times New Roman" w:hAnsi="Times New Roman" w:cs="Times New Roman"/>
          <w:b/>
          <w:bCs/>
          <w:caps/>
          <w:sz w:val="28"/>
          <w:szCs w:val="28"/>
        </w:rPr>
        <w:t>Б</w:t>
      </w:r>
      <w:proofErr w:type="gramEnd"/>
      <w:r>
        <w:rPr>
          <w:rFonts w:ascii="Times New Roman" w:hAnsi="Times New Roman" w:cs="Times New Roman"/>
          <w:b/>
          <w:bCs/>
          <w:caps/>
          <w:sz w:val="28"/>
          <w:szCs w:val="28"/>
        </w:rPr>
        <w:t>ілокриниць</w:t>
      </w:r>
      <w:r>
        <w:rPr>
          <w:rFonts w:ascii="Times New Roman" w:hAnsi="Times New Roman" w:cs="Times New Roman"/>
          <w:b/>
          <w:bCs/>
          <w:caps/>
          <w:spacing w:val="-4"/>
          <w:sz w:val="28"/>
          <w:szCs w:val="28"/>
        </w:rPr>
        <w:t>ка   сільська   рада</w:t>
      </w:r>
    </w:p>
    <w:p w:rsidR="000C2830" w:rsidRDefault="000C2830" w:rsidP="000C2830">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lang w:val="uk-UA"/>
        </w:rPr>
      </w:pPr>
      <w:proofErr w:type="gramStart"/>
      <w:r>
        <w:rPr>
          <w:rFonts w:ascii="Times New Roman" w:hAnsi="Times New Roman" w:cs="Times New Roman"/>
          <w:b/>
          <w:bCs/>
          <w:caps/>
          <w:sz w:val="28"/>
          <w:szCs w:val="28"/>
        </w:rPr>
        <w:t>Р</w:t>
      </w:r>
      <w:proofErr w:type="gramEnd"/>
      <w:r>
        <w:rPr>
          <w:rFonts w:ascii="Times New Roman" w:hAnsi="Times New Roman" w:cs="Times New Roman"/>
          <w:b/>
          <w:bCs/>
          <w:caps/>
          <w:sz w:val="28"/>
          <w:szCs w:val="28"/>
        </w:rPr>
        <w:t>івненськогорайону Рівненської</w:t>
      </w:r>
      <w:r>
        <w:rPr>
          <w:rFonts w:ascii="Times New Roman" w:hAnsi="Times New Roman" w:cs="Times New Roman"/>
          <w:b/>
          <w:bCs/>
          <w:caps/>
          <w:spacing w:val="-4"/>
          <w:sz w:val="28"/>
          <w:szCs w:val="28"/>
        </w:rPr>
        <w:t>області</w:t>
      </w:r>
    </w:p>
    <w:p w:rsidR="000C2830" w:rsidRDefault="000C2830" w:rsidP="000C28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uk-UA"/>
        </w:rPr>
        <w:t xml:space="preserve">п’ятдесят </w:t>
      </w:r>
      <w:proofErr w:type="gramStart"/>
      <w:r>
        <w:rPr>
          <w:rFonts w:ascii="Times New Roman" w:hAnsi="Times New Roman" w:cs="Times New Roman"/>
          <w:b/>
          <w:sz w:val="28"/>
          <w:szCs w:val="28"/>
          <w:lang w:val="uk-UA"/>
        </w:rPr>
        <w:t>п’ята</w:t>
      </w:r>
      <w:proofErr w:type="gramEnd"/>
      <w:r>
        <w:rPr>
          <w:rFonts w:ascii="Times New Roman" w:hAnsi="Times New Roman" w:cs="Times New Roman"/>
          <w:b/>
          <w:sz w:val="28"/>
          <w:szCs w:val="28"/>
          <w:lang w:val="uk-UA"/>
        </w:rPr>
        <w:t xml:space="preserve"> чергова сесія сьомого </w:t>
      </w:r>
      <w:r>
        <w:rPr>
          <w:rFonts w:ascii="Times New Roman" w:hAnsi="Times New Roman" w:cs="Times New Roman"/>
          <w:b/>
          <w:sz w:val="28"/>
          <w:szCs w:val="28"/>
        </w:rPr>
        <w:t>скликання)</w:t>
      </w:r>
    </w:p>
    <w:p w:rsidR="000C2830" w:rsidRDefault="000C2830" w:rsidP="000C2830">
      <w:pPr>
        <w:spacing w:after="0" w:line="240" w:lineRule="auto"/>
        <w:rPr>
          <w:rFonts w:ascii="Times New Roman" w:hAnsi="Times New Roman"/>
          <w:b/>
          <w:sz w:val="28"/>
          <w:szCs w:val="28"/>
          <w:lang w:val="uk-UA"/>
        </w:rPr>
      </w:pPr>
    </w:p>
    <w:p w:rsidR="000C2830" w:rsidRDefault="000C2830" w:rsidP="000C283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ПРОЕКТ   РІШЕННЯ</w:t>
      </w:r>
    </w:p>
    <w:p w:rsidR="000C2830" w:rsidRDefault="000C2830" w:rsidP="000C2830">
      <w:pPr>
        <w:spacing w:after="0"/>
        <w:rPr>
          <w:rFonts w:ascii="Times New Roman" w:hAnsi="Times New Roman" w:cs="Times New Roman"/>
          <w:b/>
          <w:sz w:val="28"/>
          <w:szCs w:val="28"/>
          <w:u w:val="single"/>
          <w:lang w:val="uk-UA"/>
        </w:rPr>
      </w:pPr>
    </w:p>
    <w:p w:rsidR="000C2830" w:rsidRPr="000C2830" w:rsidRDefault="000C2830" w:rsidP="000C2830">
      <w:pPr>
        <w:spacing w:after="0"/>
        <w:rPr>
          <w:rFonts w:ascii="Times New Roman" w:hAnsi="Times New Roman" w:cs="Times New Roman"/>
          <w:b/>
          <w:sz w:val="28"/>
          <w:szCs w:val="28"/>
          <w:u w:val="single"/>
          <w:lang w:val="uk-UA"/>
        </w:rPr>
      </w:pPr>
      <w:r w:rsidRPr="000C2830">
        <w:rPr>
          <w:rFonts w:ascii="Times New Roman" w:hAnsi="Times New Roman" w:cs="Times New Roman"/>
          <w:b/>
          <w:sz w:val="28"/>
          <w:szCs w:val="28"/>
          <w:lang w:val="uk-UA"/>
        </w:rPr>
        <w:t xml:space="preserve">  </w:t>
      </w:r>
      <w:r w:rsidRPr="000C2830">
        <w:rPr>
          <w:rFonts w:ascii="Times New Roman" w:hAnsi="Times New Roman" w:cs="Times New Roman"/>
          <w:b/>
          <w:sz w:val="28"/>
          <w:szCs w:val="28"/>
          <w:u w:val="single"/>
          <w:lang w:val="uk-UA"/>
        </w:rPr>
        <w:t xml:space="preserve">грудня  2019 року </w:t>
      </w:r>
      <w:r w:rsidRPr="000C2830">
        <w:rPr>
          <w:rFonts w:ascii="Times New Roman" w:hAnsi="Times New Roman" w:cs="Times New Roman"/>
          <w:b/>
          <w:sz w:val="28"/>
          <w:szCs w:val="28"/>
          <w:lang w:val="uk-UA"/>
        </w:rPr>
        <w:t xml:space="preserve">                                                                                       </w:t>
      </w:r>
      <w:r w:rsidRPr="000C2830">
        <w:rPr>
          <w:rFonts w:ascii="Times New Roman" w:hAnsi="Times New Roman" w:cs="Times New Roman"/>
          <w:b/>
          <w:sz w:val="28"/>
          <w:szCs w:val="28"/>
          <w:u w:val="single"/>
          <w:lang w:val="uk-UA"/>
        </w:rPr>
        <w:t>№</w:t>
      </w:r>
    </w:p>
    <w:p w:rsidR="000C2830" w:rsidRDefault="000C2830" w:rsidP="000C2830">
      <w:pPr>
        <w:spacing w:after="0" w:line="240" w:lineRule="auto"/>
        <w:rPr>
          <w:rFonts w:ascii="Times New Roman" w:hAnsi="Times New Roman" w:cs="Times New Roman"/>
          <w:b/>
          <w:i/>
          <w:sz w:val="28"/>
          <w:szCs w:val="28"/>
          <w:lang w:val="uk-UA"/>
        </w:rPr>
      </w:pPr>
    </w:p>
    <w:p w:rsidR="000C2830" w:rsidRDefault="000C2830" w:rsidP="000C2830">
      <w:pPr>
        <w:spacing w:after="0" w:line="240" w:lineRule="auto"/>
        <w:ind w:right="5528"/>
        <w:jc w:val="both"/>
        <w:rPr>
          <w:rFonts w:ascii="Times New Roman" w:hAnsi="Times New Roman" w:cs="Times New Roman"/>
          <w:b/>
          <w:i/>
          <w:sz w:val="28"/>
          <w:szCs w:val="28"/>
          <w:lang w:val="uk-UA"/>
        </w:rPr>
      </w:pPr>
      <w:r>
        <w:rPr>
          <w:rFonts w:ascii="Times New Roman" w:hAnsi="Times New Roman" w:cs="Times New Roman"/>
          <w:b/>
          <w:i/>
          <w:sz w:val="28"/>
          <w:szCs w:val="28"/>
          <w:lang w:val="uk-UA"/>
        </w:rPr>
        <w:t>Про затвердження Положення про преміювання працівників місцевої пожежно-рятувальної команди</w:t>
      </w:r>
    </w:p>
    <w:p w:rsidR="000C2830" w:rsidRDefault="000C2830" w:rsidP="000C2830">
      <w:pPr>
        <w:spacing w:after="0" w:line="240" w:lineRule="auto"/>
        <w:rPr>
          <w:rFonts w:ascii="Times New Roman" w:hAnsi="Times New Roman" w:cs="Times New Roman"/>
          <w:sz w:val="28"/>
          <w:szCs w:val="28"/>
          <w:lang w:val="uk-UA"/>
        </w:rPr>
      </w:pPr>
    </w:p>
    <w:p w:rsidR="000C2830" w:rsidRDefault="000C2830" w:rsidP="000C283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Керуючись Законом України «Про місцеве самоврядування в Україні», Закону України «Про оплату праці»,  відповідно до Кодексу законів про працю, П</w:t>
      </w:r>
      <w:r>
        <w:rPr>
          <w:rFonts w:ascii="Times New Roman" w:eastAsia="Calibri" w:hAnsi="Times New Roman" w:cs="Times New Roman"/>
          <w:sz w:val="28"/>
          <w:szCs w:val="28"/>
          <w:lang w:val="uk-UA" w:eastAsia="en-US"/>
        </w:rPr>
        <w:t xml:space="preserve">останови Кабінету Міністрів України від 30.08.2002 р. № 1298 «Про оплату праці працівників на основі Єдиної тарифної сітки розрядів і коефіцієнтів з оплати праці установ, закладів та організацій окремих галузей бюджетної сфери» (із змінами), наказу Міністерства України у справах сім’ї, молоді та спорту від 23 вересня 2005 року № 2097, </w:t>
      </w:r>
      <w:r>
        <w:rPr>
          <w:rFonts w:ascii="Times New Roman" w:hAnsi="Times New Roman" w:cs="Times New Roman"/>
          <w:sz w:val="28"/>
          <w:szCs w:val="28"/>
          <w:lang w:val="uk-UA"/>
        </w:rPr>
        <w:t xml:space="preserve"> з метою посилення мотивації до праці працівників місцевої пожежно-рятувальної команди з урахуванням особистого внеску кожного члена колективу і зміцнення трудової та виконавчої дисципліни,  враховуючи  пропозицію постійних комісій сільської ради, сесія Білокриницької сільської ради</w:t>
      </w:r>
    </w:p>
    <w:p w:rsidR="000C2830" w:rsidRDefault="000C2830" w:rsidP="000C2830">
      <w:pPr>
        <w:spacing w:after="0"/>
        <w:jc w:val="center"/>
        <w:rPr>
          <w:rFonts w:ascii="Times New Roman" w:hAnsi="Times New Roman" w:cs="Times New Roman"/>
          <w:b/>
          <w:sz w:val="28"/>
          <w:szCs w:val="28"/>
          <w:lang w:val="uk-UA"/>
        </w:rPr>
      </w:pPr>
    </w:p>
    <w:p w:rsidR="000C2830" w:rsidRDefault="000C2830" w:rsidP="000C2830">
      <w:pPr>
        <w:spacing w:after="0"/>
        <w:jc w:val="center"/>
        <w:rPr>
          <w:rFonts w:ascii="Times New Roman" w:hAnsi="Times New Roman" w:cs="Times New Roman"/>
          <w:b/>
          <w:sz w:val="28"/>
          <w:szCs w:val="28"/>
          <w:lang w:val="uk-UA"/>
        </w:rPr>
      </w:pPr>
      <w:r>
        <w:rPr>
          <w:rFonts w:ascii="Times New Roman" w:hAnsi="Times New Roman" w:cs="Times New Roman"/>
          <w:b/>
          <w:sz w:val="28"/>
          <w:szCs w:val="28"/>
        </w:rPr>
        <w:t xml:space="preserve">В И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І Ш И </w:t>
      </w:r>
      <w:r>
        <w:rPr>
          <w:rFonts w:ascii="Times New Roman" w:hAnsi="Times New Roman" w:cs="Times New Roman"/>
          <w:b/>
          <w:sz w:val="28"/>
          <w:szCs w:val="28"/>
          <w:lang w:val="uk-UA"/>
        </w:rPr>
        <w:t>ЛА</w:t>
      </w:r>
      <w:r>
        <w:rPr>
          <w:rFonts w:ascii="Times New Roman" w:hAnsi="Times New Roman" w:cs="Times New Roman"/>
          <w:b/>
          <w:sz w:val="28"/>
          <w:szCs w:val="28"/>
        </w:rPr>
        <w:t xml:space="preserve"> :</w:t>
      </w:r>
    </w:p>
    <w:p w:rsidR="000C2830" w:rsidRDefault="000C2830" w:rsidP="000C2830">
      <w:pPr>
        <w:pStyle w:val="a5"/>
        <w:numPr>
          <w:ilvl w:val="0"/>
          <w:numId w:val="2"/>
        </w:numPr>
        <w:jc w:val="both"/>
        <w:rPr>
          <w:sz w:val="28"/>
          <w:szCs w:val="28"/>
        </w:rPr>
      </w:pPr>
      <w:r>
        <w:rPr>
          <w:sz w:val="28"/>
          <w:szCs w:val="28"/>
        </w:rPr>
        <w:t>Затвердити   Положення   про   преміювання  працівників   місцевої пожежно-рятувальної команди   на  20</w:t>
      </w:r>
      <w:proofErr w:type="spellStart"/>
      <w:r>
        <w:rPr>
          <w:sz w:val="28"/>
          <w:szCs w:val="28"/>
          <w:lang w:val="uk-UA"/>
        </w:rPr>
        <w:t>20</w:t>
      </w:r>
      <w:proofErr w:type="spellEnd"/>
      <w:r>
        <w:rPr>
          <w:sz w:val="28"/>
          <w:szCs w:val="28"/>
        </w:rPr>
        <w:t xml:space="preserve"> </w:t>
      </w:r>
      <w:proofErr w:type="gramStart"/>
      <w:r>
        <w:rPr>
          <w:sz w:val="28"/>
          <w:szCs w:val="28"/>
        </w:rPr>
        <w:t>р</w:t>
      </w:r>
      <w:proofErr w:type="gramEnd"/>
      <w:r>
        <w:rPr>
          <w:sz w:val="28"/>
          <w:szCs w:val="28"/>
        </w:rPr>
        <w:t xml:space="preserve">ік згідно додатку 1.  </w:t>
      </w:r>
    </w:p>
    <w:p w:rsidR="000C2830" w:rsidRDefault="000C2830" w:rsidP="000C2830">
      <w:pPr>
        <w:pStyle w:val="a5"/>
        <w:numPr>
          <w:ilvl w:val="0"/>
          <w:numId w:val="2"/>
        </w:numPr>
        <w:jc w:val="both"/>
        <w:rPr>
          <w:sz w:val="28"/>
          <w:szCs w:val="28"/>
          <w:lang w:val="uk-UA"/>
        </w:rPr>
      </w:pPr>
      <w:r>
        <w:rPr>
          <w:sz w:val="28"/>
          <w:szCs w:val="28"/>
        </w:rPr>
        <w:t xml:space="preserve">Контроль за виконанням даного </w:t>
      </w:r>
      <w:proofErr w:type="gramStart"/>
      <w:r>
        <w:rPr>
          <w:sz w:val="28"/>
          <w:szCs w:val="28"/>
        </w:rPr>
        <w:t>р</w:t>
      </w:r>
      <w:proofErr w:type="gramEnd"/>
      <w:r>
        <w:rPr>
          <w:sz w:val="28"/>
          <w:szCs w:val="28"/>
        </w:rPr>
        <w:t>ішення покласти на голову комісії з питань бюджету та фінансів О. Зданевич.</w:t>
      </w:r>
    </w:p>
    <w:p w:rsidR="000C2830" w:rsidRDefault="000C2830" w:rsidP="000C2830">
      <w:pPr>
        <w:jc w:val="both"/>
        <w:rPr>
          <w:rFonts w:ascii="Times New Roman" w:hAnsi="Times New Roman" w:cs="Times New Roman"/>
          <w:sz w:val="28"/>
          <w:szCs w:val="28"/>
          <w:lang w:val="uk-UA"/>
        </w:rPr>
      </w:pPr>
    </w:p>
    <w:p w:rsidR="000C2830" w:rsidRDefault="000C2830" w:rsidP="000C2830">
      <w:pPr>
        <w:jc w:val="both"/>
        <w:rPr>
          <w:rFonts w:ascii="Times New Roman" w:hAnsi="Times New Roman" w:cs="Times New Roman"/>
          <w:sz w:val="28"/>
          <w:szCs w:val="28"/>
          <w:lang w:val="uk-UA"/>
        </w:rPr>
      </w:pPr>
    </w:p>
    <w:p w:rsidR="000C2830" w:rsidRDefault="000C2830" w:rsidP="000C2830">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Сільський голова                                                                 Тетяна ГОНЧАРУК</w:t>
      </w:r>
    </w:p>
    <w:p w:rsidR="000C2830" w:rsidRDefault="000C2830" w:rsidP="000C2830">
      <w:pPr>
        <w:spacing w:after="0"/>
        <w:jc w:val="center"/>
        <w:rPr>
          <w:rFonts w:ascii="Times New Roman" w:hAnsi="Times New Roman" w:cs="Times New Roman"/>
          <w:b/>
          <w:sz w:val="28"/>
          <w:szCs w:val="28"/>
        </w:rPr>
      </w:pPr>
    </w:p>
    <w:p w:rsidR="000C2830" w:rsidRDefault="000C2830" w:rsidP="000C2830">
      <w:pPr>
        <w:spacing w:after="0"/>
        <w:jc w:val="center"/>
        <w:rPr>
          <w:rFonts w:ascii="Times New Roman" w:hAnsi="Times New Roman" w:cs="Times New Roman"/>
          <w:b/>
          <w:sz w:val="28"/>
          <w:szCs w:val="28"/>
          <w:lang w:val="uk-UA"/>
        </w:rPr>
      </w:pPr>
    </w:p>
    <w:p w:rsidR="000C2830" w:rsidRDefault="000C2830" w:rsidP="000C2830">
      <w:pPr>
        <w:rPr>
          <w:lang w:val="uk-UA"/>
        </w:rPr>
      </w:pPr>
    </w:p>
    <w:p w:rsidR="000C2830" w:rsidRDefault="000C2830" w:rsidP="000C2830">
      <w:pPr>
        <w:shd w:val="clear" w:color="auto" w:fill="FFFFFF"/>
        <w:spacing w:after="0" w:line="200" w:lineRule="atLeast"/>
        <w:ind w:left="5640"/>
        <w:rPr>
          <w:rFonts w:ascii="Times New Roman" w:hAnsi="Times New Roman" w:cs="Times New Roman"/>
          <w:b/>
          <w:i/>
          <w:color w:val="000000"/>
          <w:spacing w:val="-8"/>
          <w:sz w:val="24"/>
          <w:szCs w:val="24"/>
          <w:lang w:val="uk-UA"/>
        </w:rPr>
      </w:pPr>
      <w:r>
        <w:rPr>
          <w:rFonts w:ascii="Times New Roman" w:hAnsi="Times New Roman" w:cs="Times New Roman"/>
          <w:b/>
          <w:i/>
          <w:color w:val="000000"/>
          <w:spacing w:val="-8"/>
          <w:sz w:val="24"/>
          <w:szCs w:val="24"/>
          <w:lang w:val="uk-UA"/>
        </w:rPr>
        <w:lastRenderedPageBreak/>
        <w:t>Додаток</w:t>
      </w:r>
      <w:r>
        <w:rPr>
          <w:rFonts w:ascii="Times New Roman" w:eastAsia="Times New Roman" w:hAnsi="Times New Roman" w:cs="Times New Roman"/>
          <w:b/>
          <w:i/>
          <w:color w:val="000000"/>
          <w:spacing w:val="-8"/>
          <w:sz w:val="24"/>
          <w:szCs w:val="24"/>
          <w:lang w:val="uk-UA"/>
        </w:rPr>
        <w:t xml:space="preserve">  1</w:t>
      </w:r>
    </w:p>
    <w:p w:rsidR="000C2830" w:rsidRDefault="000C2830" w:rsidP="000C2830">
      <w:pPr>
        <w:spacing w:after="0" w:line="240" w:lineRule="auto"/>
        <w:ind w:left="5640"/>
        <w:rPr>
          <w:rFonts w:ascii="Times New Roman" w:hAnsi="Times New Roman" w:cs="Times New Roman"/>
          <w:sz w:val="24"/>
          <w:szCs w:val="24"/>
          <w:lang w:val="uk-UA"/>
        </w:rPr>
      </w:pPr>
      <w:r>
        <w:rPr>
          <w:rFonts w:ascii="Times New Roman" w:hAnsi="Times New Roman" w:cs="Times New Roman"/>
          <w:b/>
          <w:i/>
          <w:color w:val="000000"/>
          <w:spacing w:val="-6"/>
          <w:sz w:val="24"/>
          <w:szCs w:val="24"/>
          <w:lang w:val="uk-UA"/>
        </w:rPr>
        <w:t xml:space="preserve">до рішення сесії Білокриницької сільської </w:t>
      </w:r>
      <w:r>
        <w:rPr>
          <w:rFonts w:ascii="Times New Roman" w:hAnsi="Times New Roman" w:cs="Times New Roman"/>
          <w:b/>
          <w:i/>
          <w:color w:val="000000"/>
          <w:spacing w:val="-4"/>
          <w:sz w:val="24"/>
          <w:szCs w:val="24"/>
          <w:lang w:val="uk-UA"/>
        </w:rPr>
        <w:t>ради</w:t>
      </w:r>
      <w:r>
        <w:rPr>
          <w:rFonts w:ascii="Times New Roman" w:hAnsi="Times New Roman" w:cs="Times New Roman"/>
          <w:b/>
          <w:i/>
          <w:color w:val="000000"/>
          <w:spacing w:val="-4"/>
          <w:sz w:val="24"/>
          <w:szCs w:val="24"/>
          <w:lang w:val="uk-UA"/>
        </w:rPr>
        <w:br/>
      </w:r>
      <w:r>
        <w:rPr>
          <w:rFonts w:ascii="Times New Roman" w:hAnsi="Times New Roman" w:cs="Times New Roman"/>
          <w:b/>
          <w:i/>
          <w:color w:val="000000"/>
          <w:spacing w:val="-8"/>
          <w:sz w:val="24"/>
          <w:szCs w:val="24"/>
          <w:lang w:val="uk-UA"/>
        </w:rPr>
        <w:t xml:space="preserve">від «  »    грудня   2019 </w:t>
      </w:r>
      <w:r>
        <w:rPr>
          <w:rFonts w:ascii="Times New Roman" w:hAnsi="Times New Roman" w:cs="Times New Roman"/>
          <w:b/>
          <w:i/>
          <w:color w:val="000000"/>
          <w:spacing w:val="-6"/>
          <w:sz w:val="24"/>
          <w:szCs w:val="24"/>
          <w:lang w:val="uk-UA"/>
        </w:rPr>
        <w:t>р.</w:t>
      </w:r>
      <w:r>
        <w:rPr>
          <w:rFonts w:ascii="Times New Roman" w:eastAsia="Times New Roman" w:hAnsi="Times New Roman" w:cs="Times New Roman"/>
          <w:b/>
          <w:i/>
          <w:color w:val="000000"/>
          <w:spacing w:val="-6"/>
          <w:sz w:val="24"/>
          <w:szCs w:val="24"/>
          <w:lang w:val="uk-UA"/>
        </w:rPr>
        <w:t xml:space="preserve">  № </w:t>
      </w:r>
    </w:p>
    <w:p w:rsidR="000C2830" w:rsidRDefault="000C2830" w:rsidP="000C2830">
      <w:pPr>
        <w:spacing w:after="0" w:line="240" w:lineRule="auto"/>
        <w:rPr>
          <w:rFonts w:ascii="Times New Roman" w:hAnsi="Times New Roman"/>
          <w:b/>
          <w:sz w:val="28"/>
          <w:szCs w:val="28"/>
          <w:lang w:val="uk-UA"/>
        </w:rPr>
      </w:pPr>
    </w:p>
    <w:p w:rsidR="000C2830" w:rsidRDefault="000C2830" w:rsidP="000C2830">
      <w:pPr>
        <w:spacing w:after="0" w:line="240" w:lineRule="auto"/>
        <w:rPr>
          <w:rFonts w:ascii="Times New Roman" w:hAnsi="Times New Roman"/>
          <w:b/>
          <w:sz w:val="28"/>
          <w:szCs w:val="28"/>
          <w:lang w:val="uk-UA"/>
        </w:rPr>
      </w:pPr>
    </w:p>
    <w:p w:rsidR="000C2830" w:rsidRDefault="000C2830" w:rsidP="000C2830">
      <w:pPr>
        <w:pStyle w:val="1"/>
        <w:rPr>
          <w:szCs w:val="28"/>
        </w:rPr>
      </w:pPr>
      <w:r>
        <w:rPr>
          <w:szCs w:val="28"/>
        </w:rPr>
        <w:t xml:space="preserve">ПО Л О Ж Е Н </w:t>
      </w:r>
      <w:proofErr w:type="spellStart"/>
      <w:r>
        <w:rPr>
          <w:szCs w:val="28"/>
        </w:rPr>
        <w:t>Н</w:t>
      </w:r>
      <w:proofErr w:type="spellEnd"/>
      <w:r>
        <w:rPr>
          <w:szCs w:val="28"/>
        </w:rPr>
        <w:t xml:space="preserve"> Я</w:t>
      </w:r>
    </w:p>
    <w:p w:rsidR="000C2830" w:rsidRDefault="000C2830" w:rsidP="000C2830">
      <w:pPr>
        <w:pStyle w:val="a5"/>
        <w:spacing w:after="0"/>
        <w:ind w:left="0"/>
        <w:jc w:val="center"/>
        <w:rPr>
          <w:rFonts w:eastAsia="Arial Unicode MS"/>
          <w:b/>
          <w:sz w:val="28"/>
          <w:szCs w:val="28"/>
          <w:lang w:eastAsia="uk-UA"/>
        </w:rPr>
      </w:pPr>
      <w:proofErr w:type="gramStart"/>
      <w:r>
        <w:rPr>
          <w:rFonts w:eastAsia="Arial Unicode MS"/>
          <w:b/>
          <w:sz w:val="28"/>
          <w:szCs w:val="28"/>
          <w:lang w:eastAsia="uk-UA"/>
        </w:rPr>
        <w:t>про прем</w:t>
      </w:r>
      <w:proofErr w:type="gramEnd"/>
      <w:r>
        <w:rPr>
          <w:rFonts w:eastAsia="Arial Unicode MS"/>
          <w:b/>
          <w:sz w:val="28"/>
          <w:szCs w:val="28"/>
          <w:lang w:eastAsia="uk-UA"/>
        </w:rPr>
        <w:t xml:space="preserve">іювання працівників місцевої пожежно-рятувальної </w:t>
      </w:r>
    </w:p>
    <w:p w:rsidR="000C2830" w:rsidRDefault="000C2830" w:rsidP="000C2830">
      <w:pPr>
        <w:pStyle w:val="a5"/>
        <w:spacing w:after="0"/>
        <w:ind w:left="0"/>
        <w:jc w:val="center"/>
        <w:rPr>
          <w:rFonts w:eastAsia="Arial Unicode MS"/>
          <w:b/>
          <w:sz w:val="28"/>
          <w:szCs w:val="28"/>
          <w:lang w:eastAsia="uk-UA"/>
        </w:rPr>
      </w:pPr>
      <w:r>
        <w:rPr>
          <w:rFonts w:eastAsia="Arial Unicode MS"/>
          <w:b/>
          <w:sz w:val="28"/>
          <w:szCs w:val="28"/>
          <w:lang w:eastAsia="uk-UA"/>
        </w:rPr>
        <w:t>команди на 20</w:t>
      </w:r>
      <w:proofErr w:type="spellStart"/>
      <w:r>
        <w:rPr>
          <w:rFonts w:eastAsia="Arial Unicode MS"/>
          <w:b/>
          <w:sz w:val="28"/>
          <w:szCs w:val="28"/>
          <w:lang w:val="uk-UA" w:eastAsia="uk-UA"/>
        </w:rPr>
        <w:t>20</w:t>
      </w:r>
      <w:proofErr w:type="spellEnd"/>
      <w:r>
        <w:rPr>
          <w:rFonts w:eastAsia="Arial Unicode MS"/>
          <w:b/>
          <w:sz w:val="28"/>
          <w:szCs w:val="28"/>
          <w:lang w:val="uk-UA" w:eastAsia="uk-UA"/>
        </w:rPr>
        <w:t xml:space="preserve"> </w:t>
      </w:r>
      <w:proofErr w:type="gramStart"/>
      <w:r>
        <w:rPr>
          <w:rFonts w:eastAsia="Arial Unicode MS"/>
          <w:b/>
          <w:sz w:val="28"/>
          <w:szCs w:val="28"/>
          <w:lang w:eastAsia="uk-UA"/>
        </w:rPr>
        <w:t>р</w:t>
      </w:r>
      <w:proofErr w:type="gramEnd"/>
      <w:r>
        <w:rPr>
          <w:rFonts w:eastAsia="Arial Unicode MS"/>
          <w:b/>
          <w:sz w:val="28"/>
          <w:szCs w:val="28"/>
          <w:lang w:eastAsia="uk-UA"/>
        </w:rPr>
        <w:t>ік</w:t>
      </w:r>
    </w:p>
    <w:p w:rsidR="000C2830" w:rsidRDefault="000C2830" w:rsidP="000C2830">
      <w:pPr>
        <w:jc w:val="center"/>
        <w:rPr>
          <w:b/>
          <w:lang w:val="uk-UA"/>
        </w:rPr>
      </w:pPr>
    </w:p>
    <w:p w:rsidR="000C2830" w:rsidRDefault="000C2830" w:rsidP="000C2830">
      <w:pPr>
        <w:pStyle w:val="a6"/>
        <w:spacing w:line="276" w:lineRule="auto"/>
        <w:rPr>
          <w:sz w:val="28"/>
          <w:szCs w:val="28"/>
        </w:rPr>
      </w:pPr>
      <w:r>
        <w:rPr>
          <w:sz w:val="28"/>
          <w:szCs w:val="28"/>
        </w:rPr>
        <w:t>Це Положення розроблено відповідно до Закону України «Про місцеве самоврядування в Україні», Закону України «Про оплату праці»,  відповідно до Кодексу законів про працю, відповідно до П</w:t>
      </w:r>
      <w:r>
        <w:rPr>
          <w:rFonts w:eastAsia="Calibri"/>
          <w:sz w:val="28"/>
          <w:szCs w:val="28"/>
          <w:lang w:eastAsia="en-US"/>
        </w:rPr>
        <w:t>останови Кабінету Міністрів України від 30.08.2002 р. № 1298 «Про оплату праці працівників на основі Єдиної тарифної сітки розрядів і коефіцієнтів з оплати праці установ, закладів та організацій окремих галузей бюджетної сфери» (із змінами )</w:t>
      </w:r>
      <w:r>
        <w:rPr>
          <w:sz w:val="28"/>
          <w:szCs w:val="28"/>
        </w:rPr>
        <w:t>.</w:t>
      </w:r>
    </w:p>
    <w:p w:rsidR="000C2830" w:rsidRDefault="000C2830" w:rsidP="000C2830">
      <w:pPr>
        <w:pStyle w:val="a6"/>
        <w:spacing w:line="276" w:lineRule="auto"/>
        <w:rPr>
          <w:sz w:val="28"/>
          <w:szCs w:val="28"/>
        </w:rPr>
      </w:pPr>
      <w:r>
        <w:rPr>
          <w:sz w:val="28"/>
          <w:szCs w:val="28"/>
        </w:rPr>
        <w:t xml:space="preserve">Це Положення є складовою частиною прогресивних організаційних форм і методів управління якістю роботи працівників місцевої пожежної </w:t>
      </w:r>
      <w:proofErr w:type="spellStart"/>
      <w:r>
        <w:rPr>
          <w:sz w:val="28"/>
          <w:szCs w:val="28"/>
        </w:rPr>
        <w:t>–рятувальної</w:t>
      </w:r>
      <w:proofErr w:type="spellEnd"/>
      <w:r>
        <w:rPr>
          <w:sz w:val="28"/>
          <w:szCs w:val="28"/>
        </w:rPr>
        <w:t xml:space="preserve"> команди і поширюється на всіх членів трудового колективу.</w:t>
      </w:r>
    </w:p>
    <w:p w:rsidR="000C2830" w:rsidRDefault="000C2830" w:rsidP="000C2830">
      <w:pPr>
        <w:pStyle w:val="a6"/>
        <w:spacing w:line="276" w:lineRule="auto"/>
        <w:rPr>
          <w:sz w:val="28"/>
          <w:szCs w:val="28"/>
        </w:rPr>
      </w:pPr>
      <w:r>
        <w:rPr>
          <w:sz w:val="28"/>
          <w:szCs w:val="28"/>
        </w:rPr>
        <w:t>Система преміювання вводиться з метою посилення мотивації до праці працівників з урахуванням особистого внеску кожного члена колективу і зміцнення трудової та виконавчої дисципліни.</w:t>
      </w:r>
    </w:p>
    <w:p w:rsidR="000C2830" w:rsidRDefault="000C2830" w:rsidP="000C2830">
      <w:pPr>
        <w:pStyle w:val="a5"/>
        <w:spacing w:after="0"/>
        <w:ind w:left="0"/>
        <w:jc w:val="both"/>
        <w:rPr>
          <w:rFonts w:eastAsia="Calibri"/>
          <w:sz w:val="28"/>
          <w:szCs w:val="28"/>
          <w:lang w:val="uk-UA"/>
        </w:rPr>
      </w:pPr>
    </w:p>
    <w:p w:rsidR="000C2830" w:rsidRDefault="000C2830" w:rsidP="000C2830">
      <w:pPr>
        <w:pStyle w:val="a5"/>
        <w:numPr>
          <w:ilvl w:val="0"/>
          <w:numId w:val="1"/>
        </w:numPr>
        <w:spacing w:after="0"/>
        <w:jc w:val="center"/>
        <w:rPr>
          <w:rFonts w:eastAsia="Calibri"/>
          <w:b/>
          <w:sz w:val="28"/>
          <w:szCs w:val="28"/>
        </w:rPr>
      </w:pPr>
      <w:r>
        <w:rPr>
          <w:rFonts w:eastAsia="Calibri"/>
          <w:b/>
          <w:sz w:val="28"/>
          <w:szCs w:val="28"/>
        </w:rPr>
        <w:t xml:space="preserve">ПОКАЗНИКИ  </w:t>
      </w:r>
      <w:proofErr w:type="gramStart"/>
      <w:r>
        <w:rPr>
          <w:rFonts w:eastAsia="Calibri"/>
          <w:b/>
          <w:sz w:val="28"/>
          <w:szCs w:val="28"/>
        </w:rPr>
        <w:t>ПРЕМ</w:t>
      </w:r>
      <w:proofErr w:type="gramEnd"/>
      <w:r>
        <w:rPr>
          <w:rFonts w:eastAsia="Calibri"/>
          <w:b/>
          <w:sz w:val="28"/>
          <w:szCs w:val="28"/>
        </w:rPr>
        <w:t>ІЮВАННЯ</w:t>
      </w:r>
    </w:p>
    <w:p w:rsidR="000C2830" w:rsidRDefault="000C2830" w:rsidP="000C2830">
      <w:pPr>
        <w:pStyle w:val="a"/>
        <w:numPr>
          <w:ilvl w:val="0"/>
          <w:numId w:val="0"/>
        </w:numPr>
        <w:spacing w:line="276" w:lineRule="auto"/>
        <w:ind w:left="720" w:hanging="360"/>
        <w:jc w:val="left"/>
        <w:rPr>
          <w:rFonts w:eastAsia="Calibri"/>
        </w:rPr>
      </w:pPr>
      <w:r>
        <w:rPr>
          <w:rFonts w:eastAsia="Calibri"/>
        </w:rPr>
        <w:t xml:space="preserve">Преміювання   працівників       місцевої   пожежно-рятувальної   команди проводиться за   виконання   </w:t>
      </w:r>
      <w:proofErr w:type="spellStart"/>
      <w:r>
        <w:rPr>
          <w:rFonts w:eastAsia="Calibri"/>
        </w:rPr>
        <w:t>слідуючих</w:t>
      </w:r>
      <w:proofErr w:type="spellEnd"/>
      <w:r>
        <w:rPr>
          <w:rFonts w:eastAsia="Calibri"/>
        </w:rPr>
        <w:t xml:space="preserve">   показників:</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виконання покладених  повноважень згідно посадових  обов'язкі</w:t>
      </w:r>
      <w:proofErr w:type="gramStart"/>
      <w:r>
        <w:rPr>
          <w:rFonts w:eastAsia="Calibri"/>
          <w:sz w:val="28"/>
          <w:szCs w:val="28"/>
        </w:rPr>
        <w:t>в</w:t>
      </w:r>
      <w:proofErr w:type="gramEnd"/>
      <w:r>
        <w:rPr>
          <w:rFonts w:eastAsia="Calibri"/>
          <w:sz w:val="28"/>
          <w:szCs w:val="28"/>
        </w:rPr>
        <w:t>;</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ефективних  форм  вирішення  питань, що стосуються трудової  діяльності;</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вагомий  вклад  в  розвиток  територ</w:t>
      </w:r>
      <w:proofErr w:type="gramStart"/>
      <w:r>
        <w:rPr>
          <w:rFonts w:eastAsia="Calibri"/>
          <w:sz w:val="28"/>
          <w:szCs w:val="28"/>
        </w:rPr>
        <w:t>ії   Б</w:t>
      </w:r>
      <w:proofErr w:type="gramEnd"/>
      <w:r>
        <w:rPr>
          <w:rFonts w:eastAsia="Calibri"/>
          <w:sz w:val="28"/>
          <w:szCs w:val="28"/>
        </w:rPr>
        <w:t>ілокриницької сільської ради;</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ініціатива, відповідальність, активна  та наполеглива діяльність по вирішенню питань, що стосуються  трудової  діяльності;</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відсутність скарг  від  населення   на  неналежне  виконанння посадових обов’язків;</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організованість особового  складу, постійна бойова  готовність команди  до виїзду на  пожежу</w:t>
      </w:r>
      <w:proofErr w:type="gramStart"/>
      <w:r>
        <w:rPr>
          <w:rFonts w:eastAsia="Calibri"/>
          <w:sz w:val="28"/>
          <w:szCs w:val="28"/>
        </w:rPr>
        <w:t>,с</w:t>
      </w:r>
      <w:proofErr w:type="gramEnd"/>
      <w:r>
        <w:rPr>
          <w:rFonts w:eastAsia="Calibri"/>
          <w:sz w:val="28"/>
          <w:szCs w:val="28"/>
        </w:rPr>
        <w:t>тихійного лиха чи будь-яких інших надзвичайних ситуацій.</w:t>
      </w:r>
    </w:p>
    <w:p w:rsidR="000C2830" w:rsidRDefault="000C2830" w:rsidP="000C2830">
      <w:pPr>
        <w:pStyle w:val="a5"/>
        <w:spacing w:after="0"/>
        <w:ind w:left="360"/>
        <w:jc w:val="both"/>
        <w:rPr>
          <w:rFonts w:eastAsia="Calibri"/>
          <w:sz w:val="28"/>
          <w:szCs w:val="28"/>
        </w:rPr>
      </w:pPr>
    </w:p>
    <w:p w:rsidR="000C2830" w:rsidRDefault="000C2830" w:rsidP="000C2830">
      <w:pPr>
        <w:pStyle w:val="a5"/>
        <w:spacing w:after="0"/>
        <w:ind w:left="360"/>
        <w:jc w:val="center"/>
        <w:rPr>
          <w:rFonts w:eastAsia="Calibri"/>
          <w:b/>
          <w:i/>
          <w:sz w:val="28"/>
          <w:szCs w:val="28"/>
        </w:rPr>
      </w:pPr>
      <w:r>
        <w:rPr>
          <w:rFonts w:eastAsia="Calibri"/>
          <w:b/>
          <w:i/>
          <w:sz w:val="28"/>
          <w:szCs w:val="28"/>
        </w:rPr>
        <w:t xml:space="preserve">Крім цього враховуються слідуючі показники </w:t>
      </w:r>
      <w:proofErr w:type="gramStart"/>
      <w:r>
        <w:rPr>
          <w:rFonts w:eastAsia="Calibri"/>
          <w:b/>
          <w:i/>
          <w:sz w:val="28"/>
          <w:szCs w:val="28"/>
        </w:rPr>
        <w:t>при</w:t>
      </w:r>
      <w:proofErr w:type="gramEnd"/>
      <w:r>
        <w:rPr>
          <w:rFonts w:eastAsia="Calibri"/>
          <w:b/>
          <w:i/>
          <w:sz w:val="28"/>
          <w:szCs w:val="28"/>
        </w:rPr>
        <w:t xml:space="preserve"> преміюванні:</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ефективне виконання  покладених  повноважень  згідно посадових  обов’язкі</w:t>
      </w:r>
      <w:proofErr w:type="gramStart"/>
      <w:r>
        <w:rPr>
          <w:rFonts w:eastAsia="Calibri"/>
          <w:sz w:val="28"/>
          <w:szCs w:val="28"/>
        </w:rPr>
        <w:t>в</w:t>
      </w:r>
      <w:proofErr w:type="gramEnd"/>
      <w:r>
        <w:rPr>
          <w:rFonts w:eastAsia="Calibri"/>
          <w:sz w:val="28"/>
          <w:szCs w:val="28"/>
        </w:rPr>
        <w:t>;</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запровадження   ефективних форм  вирішення, питань, що стосуються  трудової  діяльності;</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lastRenderedPageBreak/>
        <w:t>ініціатива,  відповідальність,  активна та наполеглива діяльність  по вирішенню питань, що  стосуються  трудової  діяльності;</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 xml:space="preserve">виконання </w:t>
      </w:r>
      <w:proofErr w:type="gramStart"/>
      <w:r>
        <w:rPr>
          <w:rFonts w:eastAsia="Calibri"/>
          <w:sz w:val="28"/>
          <w:szCs w:val="28"/>
        </w:rPr>
        <w:t>р</w:t>
      </w:r>
      <w:proofErr w:type="gramEnd"/>
      <w:r>
        <w:rPr>
          <w:rFonts w:eastAsia="Calibri"/>
          <w:sz w:val="28"/>
          <w:szCs w:val="28"/>
        </w:rPr>
        <w:t>ішень сесій селищної ради, виконавчого комітету та розпоряджень сільського голови.</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 xml:space="preserve">своєчасне  вирішення  питань,  що стосуються забезпечення  умов по протипожежній безпеці  </w:t>
      </w:r>
      <w:proofErr w:type="gramStart"/>
      <w:r>
        <w:rPr>
          <w:rFonts w:eastAsia="Calibri"/>
          <w:sz w:val="28"/>
          <w:szCs w:val="28"/>
        </w:rPr>
        <w:t>на</w:t>
      </w:r>
      <w:proofErr w:type="gramEnd"/>
      <w:r>
        <w:rPr>
          <w:rFonts w:eastAsia="Calibri"/>
          <w:sz w:val="28"/>
          <w:szCs w:val="28"/>
        </w:rPr>
        <w:t xml:space="preserve"> даній  території;</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 xml:space="preserve">виїзди  на  пожежі, в  </w:t>
      </w:r>
      <w:proofErr w:type="gramStart"/>
      <w:r>
        <w:rPr>
          <w:rFonts w:eastAsia="Calibri"/>
          <w:sz w:val="28"/>
          <w:szCs w:val="28"/>
        </w:rPr>
        <w:t>м</w:t>
      </w:r>
      <w:proofErr w:type="gramEnd"/>
      <w:r>
        <w:rPr>
          <w:rFonts w:eastAsia="Calibri"/>
          <w:sz w:val="28"/>
          <w:szCs w:val="28"/>
        </w:rPr>
        <w:t>ісця  стихійних   лих.</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відповідальність  за постійну бойову готовність та безперебійну  роботу на пожежі  закріпленої за ним  техніки, а також встановлених на ній механізмі</w:t>
      </w:r>
      <w:proofErr w:type="gramStart"/>
      <w:r>
        <w:rPr>
          <w:rFonts w:eastAsia="Calibri"/>
          <w:sz w:val="28"/>
          <w:szCs w:val="28"/>
        </w:rPr>
        <w:t>в</w:t>
      </w:r>
      <w:proofErr w:type="gramEnd"/>
      <w:r>
        <w:rPr>
          <w:rFonts w:eastAsia="Calibri"/>
          <w:sz w:val="28"/>
          <w:szCs w:val="28"/>
        </w:rPr>
        <w:t>;</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 xml:space="preserve">вміння керувати  автомобілем в </w:t>
      </w:r>
      <w:proofErr w:type="gramStart"/>
      <w:r>
        <w:rPr>
          <w:rFonts w:eastAsia="Calibri"/>
          <w:sz w:val="28"/>
          <w:szCs w:val="28"/>
        </w:rPr>
        <w:t>р</w:t>
      </w:r>
      <w:proofErr w:type="gramEnd"/>
      <w:r>
        <w:rPr>
          <w:rFonts w:eastAsia="Calibri"/>
          <w:sz w:val="28"/>
          <w:szCs w:val="28"/>
        </w:rPr>
        <w:t>ізних  шляхових умовах за будь-якої  погоди;</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знання матеріальної частини, технічних можливостей та правил експлуатації  закріпленої  за  ним  техніки, а також район  виїзду, водні джерела, дороги, проїзди;</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не порушення  правил  дорожнього  руху;</w:t>
      </w:r>
    </w:p>
    <w:p w:rsidR="000C2830" w:rsidRDefault="000C2830" w:rsidP="000C2830">
      <w:pPr>
        <w:pStyle w:val="a5"/>
        <w:numPr>
          <w:ilvl w:val="0"/>
          <w:numId w:val="3"/>
        </w:numPr>
        <w:spacing w:after="0"/>
        <w:jc w:val="both"/>
        <w:rPr>
          <w:rFonts w:eastAsia="Calibri"/>
          <w:sz w:val="28"/>
          <w:szCs w:val="28"/>
        </w:rPr>
      </w:pPr>
      <w:r>
        <w:rPr>
          <w:rFonts w:eastAsia="Calibri"/>
          <w:sz w:val="28"/>
          <w:szCs w:val="28"/>
        </w:rPr>
        <w:t xml:space="preserve">виконання  технічного обслуговування  та ремонт </w:t>
      </w:r>
      <w:proofErr w:type="gramStart"/>
      <w:r>
        <w:rPr>
          <w:rFonts w:eastAsia="Calibri"/>
          <w:sz w:val="28"/>
          <w:szCs w:val="28"/>
        </w:rPr>
        <w:t>транспортного</w:t>
      </w:r>
      <w:proofErr w:type="gramEnd"/>
      <w:r>
        <w:rPr>
          <w:rFonts w:eastAsia="Calibri"/>
          <w:sz w:val="28"/>
          <w:szCs w:val="28"/>
        </w:rPr>
        <w:t xml:space="preserve"> засобу місцевої пожежно-рятувальної  команди.</w:t>
      </w:r>
    </w:p>
    <w:p w:rsidR="000C2830" w:rsidRDefault="000C2830" w:rsidP="000C2830">
      <w:pPr>
        <w:pStyle w:val="a5"/>
        <w:spacing w:after="0"/>
        <w:ind w:left="360"/>
        <w:jc w:val="both"/>
        <w:rPr>
          <w:rFonts w:eastAsia="Calibri"/>
          <w:sz w:val="28"/>
          <w:szCs w:val="28"/>
        </w:rPr>
      </w:pPr>
    </w:p>
    <w:p w:rsidR="000C2830" w:rsidRDefault="000C2830" w:rsidP="000C2830">
      <w:pPr>
        <w:pStyle w:val="a"/>
        <w:spacing w:line="276" w:lineRule="auto"/>
      </w:pPr>
      <w:r>
        <w:t>Джерела, розміри і порядок преміювання</w:t>
      </w:r>
    </w:p>
    <w:p w:rsidR="000C2830" w:rsidRDefault="000C2830" w:rsidP="000C2830">
      <w:pPr>
        <w:pStyle w:val="a6"/>
        <w:numPr>
          <w:ilvl w:val="1"/>
          <w:numId w:val="1"/>
        </w:numPr>
        <w:spacing w:line="276" w:lineRule="auto"/>
        <w:rPr>
          <w:sz w:val="28"/>
          <w:szCs w:val="28"/>
        </w:rPr>
      </w:pPr>
      <w:r>
        <w:rPr>
          <w:sz w:val="28"/>
          <w:szCs w:val="28"/>
        </w:rPr>
        <w:t>Преміювання працівників пожежної команди здійснюється за результатами роботи щомісячно  в межах фонду економії заробітної плати, затвердженого кошторисом.</w:t>
      </w:r>
    </w:p>
    <w:p w:rsidR="000C2830" w:rsidRDefault="000C2830" w:rsidP="000C2830">
      <w:pPr>
        <w:pStyle w:val="a6"/>
        <w:numPr>
          <w:ilvl w:val="1"/>
          <w:numId w:val="1"/>
        </w:numPr>
        <w:spacing w:line="276" w:lineRule="auto"/>
        <w:rPr>
          <w:sz w:val="28"/>
          <w:szCs w:val="28"/>
        </w:rPr>
      </w:pPr>
      <w:r>
        <w:rPr>
          <w:sz w:val="28"/>
          <w:szCs w:val="28"/>
        </w:rPr>
        <w:t>Індивідуальний розмір премій працівникам за виконання показників, зазначених в п. 1 цього Положення, встановлюється без обмежень і визначається: за розпорядженням сільського голови.</w:t>
      </w:r>
    </w:p>
    <w:p w:rsidR="000C2830" w:rsidRDefault="000C2830" w:rsidP="000C2830">
      <w:pPr>
        <w:pStyle w:val="a6"/>
        <w:numPr>
          <w:ilvl w:val="1"/>
          <w:numId w:val="1"/>
        </w:numPr>
        <w:spacing w:line="276" w:lineRule="auto"/>
        <w:rPr>
          <w:sz w:val="28"/>
          <w:szCs w:val="28"/>
        </w:rPr>
      </w:pPr>
      <w:r>
        <w:rPr>
          <w:sz w:val="28"/>
          <w:szCs w:val="28"/>
        </w:rPr>
        <w:t>Працівникам, які відпрацювали неповний місяць у зв'язку з призовом до лав Збройних сил України, переведенням на іншу роботу, виходом на пенсію, звільненням у зв'язку зі скороченням штатів та з інших поважних причин, які передбачені трудовим законодавством, виплата премій може здійснюватися за фактично відпрацьований час.</w:t>
      </w:r>
    </w:p>
    <w:p w:rsidR="000C2830" w:rsidRDefault="000C2830" w:rsidP="000C2830">
      <w:pPr>
        <w:pStyle w:val="a6"/>
        <w:numPr>
          <w:ilvl w:val="1"/>
          <w:numId w:val="1"/>
        </w:numPr>
        <w:spacing w:line="276" w:lineRule="auto"/>
        <w:rPr>
          <w:sz w:val="28"/>
          <w:szCs w:val="28"/>
        </w:rPr>
      </w:pPr>
      <w:r>
        <w:rPr>
          <w:sz w:val="28"/>
          <w:szCs w:val="28"/>
        </w:rPr>
        <w:t>Працівники, які звільнилися за власним бажанням або з ініціативи начальника пожежної команди або  сільського голови, на яких були накладені адміністративні стягнення та які не забезпечили своєчасне і якісне виконання роботи, преміюванню не підлягають.</w:t>
      </w:r>
    </w:p>
    <w:p w:rsidR="000C2830" w:rsidRDefault="000C2830" w:rsidP="000C2830">
      <w:pPr>
        <w:pStyle w:val="a6"/>
        <w:numPr>
          <w:ilvl w:val="1"/>
          <w:numId w:val="1"/>
        </w:numPr>
        <w:spacing w:line="276" w:lineRule="auto"/>
        <w:rPr>
          <w:sz w:val="28"/>
          <w:szCs w:val="28"/>
        </w:rPr>
      </w:pPr>
      <w:r>
        <w:rPr>
          <w:sz w:val="28"/>
          <w:szCs w:val="28"/>
        </w:rPr>
        <w:t>Сільському голові надається право позбавляти премії частково або повністю у разі порушення трудової, виробничої дисципліни і внутрішнього розпорядку.</w:t>
      </w:r>
    </w:p>
    <w:p w:rsidR="000C2830" w:rsidRDefault="000C2830" w:rsidP="000C2830">
      <w:pPr>
        <w:pStyle w:val="a6"/>
        <w:numPr>
          <w:ilvl w:val="1"/>
          <w:numId w:val="1"/>
        </w:numPr>
        <w:spacing w:line="276" w:lineRule="auto"/>
        <w:rPr>
          <w:sz w:val="28"/>
          <w:szCs w:val="28"/>
        </w:rPr>
      </w:pPr>
      <w:r>
        <w:rPr>
          <w:sz w:val="28"/>
          <w:szCs w:val="28"/>
        </w:rPr>
        <w:t xml:space="preserve">Зниження розміру премії або позбавлення її повністю </w:t>
      </w:r>
      <w:r>
        <w:rPr>
          <w:sz w:val="28"/>
          <w:szCs w:val="28"/>
        </w:rPr>
        <w:lastRenderedPageBreak/>
        <w:t>оформлюється розпорядженням сільського голови за той період, в якому було допущено порушення, із зазначенням причини згідно з переліком упущень, що додається.</w:t>
      </w:r>
    </w:p>
    <w:p w:rsidR="000C2830" w:rsidRDefault="000C2830" w:rsidP="000C2830">
      <w:pPr>
        <w:pStyle w:val="a"/>
        <w:numPr>
          <w:ilvl w:val="0"/>
          <w:numId w:val="0"/>
        </w:numPr>
        <w:spacing w:line="276" w:lineRule="auto"/>
        <w:ind w:left="720"/>
        <w:jc w:val="left"/>
      </w:pPr>
    </w:p>
    <w:p w:rsidR="000C2830" w:rsidRDefault="000C2830" w:rsidP="000C2830">
      <w:pPr>
        <w:pStyle w:val="a"/>
        <w:spacing w:line="276" w:lineRule="auto"/>
      </w:pPr>
      <w:proofErr w:type="spellStart"/>
      <w:r>
        <w:t>Депреміювання</w:t>
      </w:r>
      <w:proofErr w:type="spellEnd"/>
    </w:p>
    <w:p w:rsidR="000C2830" w:rsidRDefault="000C2830" w:rsidP="000C2830">
      <w:pPr>
        <w:pStyle w:val="a6"/>
        <w:numPr>
          <w:ilvl w:val="1"/>
          <w:numId w:val="1"/>
        </w:numPr>
        <w:spacing w:line="276" w:lineRule="auto"/>
        <w:rPr>
          <w:sz w:val="28"/>
          <w:szCs w:val="28"/>
        </w:rPr>
      </w:pPr>
      <w:r>
        <w:rPr>
          <w:sz w:val="28"/>
          <w:szCs w:val="28"/>
        </w:rPr>
        <w:t>За порушення Правил внутрішнього трудового розпорядку:</w:t>
      </w:r>
    </w:p>
    <w:p w:rsidR="000C2830" w:rsidRDefault="000C2830" w:rsidP="000C2830">
      <w:pPr>
        <w:pStyle w:val="a6"/>
        <w:numPr>
          <w:ilvl w:val="0"/>
          <w:numId w:val="4"/>
        </w:numPr>
        <w:spacing w:line="276" w:lineRule="auto"/>
        <w:rPr>
          <w:sz w:val="28"/>
          <w:szCs w:val="28"/>
        </w:rPr>
      </w:pPr>
      <w:r>
        <w:rPr>
          <w:sz w:val="28"/>
          <w:szCs w:val="28"/>
        </w:rPr>
        <w:t xml:space="preserve">систематичне запізнення на роботу, залишення робочого місця без  поважних причин до </w:t>
      </w:r>
      <w:proofErr w:type="spellStart"/>
      <w:r>
        <w:rPr>
          <w:sz w:val="28"/>
          <w:szCs w:val="28"/>
        </w:rPr>
        <w:t>З-х</w:t>
      </w:r>
      <w:proofErr w:type="spellEnd"/>
      <w:r>
        <w:rPr>
          <w:sz w:val="28"/>
          <w:szCs w:val="28"/>
        </w:rPr>
        <w:t xml:space="preserve"> годин – позбавлення премії 25%;</w:t>
      </w:r>
    </w:p>
    <w:p w:rsidR="000C2830" w:rsidRDefault="000C2830" w:rsidP="000C2830">
      <w:pPr>
        <w:pStyle w:val="a6"/>
        <w:numPr>
          <w:ilvl w:val="0"/>
          <w:numId w:val="4"/>
        </w:numPr>
        <w:spacing w:line="276" w:lineRule="auto"/>
        <w:rPr>
          <w:sz w:val="28"/>
          <w:szCs w:val="28"/>
        </w:rPr>
      </w:pPr>
      <w:r>
        <w:rPr>
          <w:sz w:val="28"/>
          <w:szCs w:val="28"/>
        </w:rPr>
        <w:t>поява на робочому місці в нетверезому стані - позбавлення премії 100%;</w:t>
      </w:r>
    </w:p>
    <w:p w:rsidR="000C2830" w:rsidRDefault="000C2830" w:rsidP="000C2830">
      <w:pPr>
        <w:pStyle w:val="a6"/>
        <w:numPr>
          <w:ilvl w:val="0"/>
          <w:numId w:val="4"/>
        </w:numPr>
        <w:spacing w:line="276" w:lineRule="auto"/>
        <w:rPr>
          <w:sz w:val="28"/>
          <w:szCs w:val="28"/>
        </w:rPr>
      </w:pPr>
      <w:r>
        <w:rPr>
          <w:sz w:val="28"/>
          <w:szCs w:val="28"/>
        </w:rPr>
        <w:t>прогул, відсутність на робочому місці без поважних причин більше 3-х годин   позбавлення премії 100%.</w:t>
      </w:r>
    </w:p>
    <w:p w:rsidR="000C2830" w:rsidRDefault="000C2830" w:rsidP="000C2830">
      <w:pPr>
        <w:pStyle w:val="a6"/>
        <w:numPr>
          <w:ilvl w:val="1"/>
          <w:numId w:val="1"/>
        </w:numPr>
        <w:spacing w:line="276" w:lineRule="auto"/>
        <w:rPr>
          <w:sz w:val="28"/>
          <w:szCs w:val="28"/>
        </w:rPr>
      </w:pPr>
      <w:r>
        <w:rPr>
          <w:sz w:val="28"/>
          <w:szCs w:val="28"/>
        </w:rPr>
        <w:t>За невиконання посадових інструкцій:</w:t>
      </w:r>
    </w:p>
    <w:p w:rsidR="000C2830" w:rsidRDefault="000C2830" w:rsidP="000C2830">
      <w:pPr>
        <w:pStyle w:val="a6"/>
        <w:numPr>
          <w:ilvl w:val="0"/>
          <w:numId w:val="5"/>
        </w:numPr>
        <w:spacing w:line="276" w:lineRule="auto"/>
        <w:rPr>
          <w:sz w:val="28"/>
          <w:szCs w:val="28"/>
        </w:rPr>
      </w:pPr>
      <w:r>
        <w:rPr>
          <w:sz w:val="28"/>
          <w:szCs w:val="28"/>
        </w:rPr>
        <w:t>яке не спричинило фінансових втрат, тощо - позбавлення премії до 25%.</w:t>
      </w:r>
    </w:p>
    <w:p w:rsidR="000C2830" w:rsidRDefault="000C2830" w:rsidP="000C2830">
      <w:pPr>
        <w:pStyle w:val="a6"/>
        <w:numPr>
          <w:ilvl w:val="0"/>
          <w:numId w:val="5"/>
        </w:numPr>
        <w:spacing w:line="276" w:lineRule="auto"/>
        <w:rPr>
          <w:sz w:val="28"/>
          <w:szCs w:val="28"/>
        </w:rPr>
      </w:pPr>
      <w:r>
        <w:rPr>
          <w:sz w:val="28"/>
          <w:szCs w:val="28"/>
        </w:rPr>
        <w:t>яке спричинило фінансові втрати, тощо - позбавлення премії до 100%.</w:t>
      </w:r>
    </w:p>
    <w:p w:rsidR="000C2830" w:rsidRDefault="000C2830" w:rsidP="000C2830">
      <w:pPr>
        <w:jc w:val="center"/>
        <w:rPr>
          <w:sz w:val="28"/>
          <w:szCs w:val="28"/>
          <w:lang w:val="uk-UA"/>
        </w:rPr>
      </w:pPr>
    </w:p>
    <w:p w:rsidR="000C2830" w:rsidRDefault="000C2830" w:rsidP="000C2830">
      <w:pPr>
        <w:jc w:val="center"/>
        <w:rPr>
          <w:sz w:val="28"/>
          <w:szCs w:val="28"/>
          <w:lang w:val="uk-UA"/>
        </w:rPr>
      </w:pPr>
    </w:p>
    <w:p w:rsidR="000C2830" w:rsidRDefault="00B15689" w:rsidP="000C2830">
      <w:pPr>
        <w:rPr>
          <w:rFonts w:ascii="Times New Roman" w:hAnsi="Times New Roman" w:cs="Times New Roman"/>
          <w:b/>
          <w:i/>
          <w:sz w:val="28"/>
          <w:szCs w:val="28"/>
          <w:lang w:val="uk-UA"/>
        </w:rPr>
      </w:pPr>
      <w:r>
        <w:rPr>
          <w:rFonts w:ascii="Times New Roman" w:hAnsi="Times New Roman" w:cs="Times New Roman"/>
          <w:b/>
          <w:i/>
          <w:sz w:val="28"/>
          <w:szCs w:val="28"/>
          <w:lang w:val="uk-UA"/>
        </w:rPr>
        <w:t>С</w:t>
      </w:r>
      <w:r w:rsidR="000C2830">
        <w:rPr>
          <w:rFonts w:ascii="Times New Roman" w:hAnsi="Times New Roman" w:cs="Times New Roman"/>
          <w:b/>
          <w:i/>
          <w:sz w:val="28"/>
          <w:szCs w:val="28"/>
          <w:lang w:val="uk-UA"/>
        </w:rPr>
        <w:t>екретар  ради                                                                               Інна ЗАХОЖА</w:t>
      </w:r>
    </w:p>
    <w:p w:rsidR="000C2830" w:rsidRDefault="000C2830" w:rsidP="000C2830">
      <w:pPr>
        <w:jc w:val="center"/>
        <w:rPr>
          <w:b/>
          <w:lang w:val="uk-UA"/>
        </w:rPr>
      </w:pPr>
    </w:p>
    <w:p w:rsidR="000C2830" w:rsidRDefault="000C2830" w:rsidP="000C2830">
      <w:pPr>
        <w:jc w:val="center"/>
        <w:rPr>
          <w:b/>
          <w:lang w:val="uk-UA"/>
        </w:rPr>
      </w:pPr>
    </w:p>
    <w:p w:rsidR="000C2830" w:rsidRDefault="000C2830" w:rsidP="000C2830">
      <w:pPr>
        <w:jc w:val="center"/>
        <w:rPr>
          <w:b/>
          <w:lang w:val="uk-UA"/>
        </w:rPr>
      </w:pPr>
    </w:p>
    <w:p w:rsidR="000C2830" w:rsidRDefault="000C2830" w:rsidP="000C2830">
      <w:pPr>
        <w:jc w:val="center"/>
        <w:rPr>
          <w:b/>
          <w:lang w:val="uk-UA"/>
        </w:rPr>
      </w:pPr>
    </w:p>
    <w:p w:rsidR="000C2830" w:rsidRDefault="000C2830" w:rsidP="000C2830">
      <w:pPr>
        <w:jc w:val="center"/>
        <w:rPr>
          <w:b/>
          <w:lang w:val="uk-UA"/>
        </w:rPr>
      </w:pPr>
    </w:p>
    <w:p w:rsidR="000C2830" w:rsidRDefault="000C2830" w:rsidP="000C2830">
      <w:pPr>
        <w:jc w:val="center"/>
        <w:rPr>
          <w:b/>
          <w:lang w:val="uk-UA"/>
        </w:rPr>
      </w:pPr>
    </w:p>
    <w:p w:rsidR="000C2830" w:rsidRDefault="000C2830" w:rsidP="000C2830">
      <w:pPr>
        <w:jc w:val="center"/>
        <w:rPr>
          <w:b/>
          <w:lang w:val="uk-UA"/>
        </w:rPr>
      </w:pPr>
    </w:p>
    <w:p w:rsidR="000C2830" w:rsidRDefault="000C2830" w:rsidP="000C2830">
      <w:pPr>
        <w:jc w:val="center"/>
        <w:rPr>
          <w:b/>
          <w:lang w:val="uk-UA"/>
        </w:rPr>
      </w:pPr>
    </w:p>
    <w:p w:rsidR="000C2830" w:rsidRDefault="000C2830" w:rsidP="000C2830">
      <w:pPr>
        <w:jc w:val="center"/>
        <w:rPr>
          <w:b/>
          <w:lang w:val="uk-UA"/>
        </w:rPr>
      </w:pPr>
    </w:p>
    <w:p w:rsidR="000C2830" w:rsidRDefault="000C2830" w:rsidP="000C2830"/>
    <w:p w:rsidR="003652D1" w:rsidRDefault="003652D1"/>
    <w:sectPr w:rsidR="003652D1" w:rsidSect="009B17B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0934"/>
    <w:multiLevelType w:val="hybridMultilevel"/>
    <w:tmpl w:val="9180798E"/>
    <w:lvl w:ilvl="0" w:tplc="F78C3E36">
      <w:start w:val="1"/>
      <w:numFmt w:val="bullet"/>
      <w:lvlText w:val="–"/>
      <w:lvlJc w:val="left"/>
      <w:pPr>
        <w:ind w:left="2345" w:hanging="360"/>
      </w:pPr>
      <w:rPr>
        <w:rFonts w:ascii="Times New Roman" w:hAnsi="Times New Roman" w:cs="Times New Roman"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1">
    <w:nsid w:val="2F447BF1"/>
    <w:multiLevelType w:val="singleLevel"/>
    <w:tmpl w:val="1D42BD8A"/>
    <w:lvl w:ilvl="0">
      <w:start w:val="1"/>
      <w:numFmt w:val="bullet"/>
      <w:lvlText w:val="-"/>
      <w:lvlJc w:val="left"/>
      <w:pPr>
        <w:tabs>
          <w:tab w:val="num" w:pos="360"/>
        </w:tabs>
        <w:ind w:left="360" w:hanging="360"/>
      </w:pPr>
    </w:lvl>
  </w:abstractNum>
  <w:abstractNum w:abstractNumId="2">
    <w:nsid w:val="3EC842E6"/>
    <w:multiLevelType w:val="hybridMultilevel"/>
    <w:tmpl w:val="469C6270"/>
    <w:lvl w:ilvl="0" w:tplc="0419000F">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3">
    <w:nsid w:val="6DA931BF"/>
    <w:multiLevelType w:val="hybridMultilevel"/>
    <w:tmpl w:val="626C29F8"/>
    <w:lvl w:ilvl="0" w:tplc="F78C3E36">
      <w:start w:val="1"/>
      <w:numFmt w:val="bullet"/>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start w:val="1"/>
      <w:numFmt w:val="bullet"/>
      <w:lvlText w:val="o"/>
      <w:lvlJc w:val="left"/>
      <w:pPr>
        <w:ind w:left="5367" w:hanging="360"/>
      </w:pPr>
      <w:rPr>
        <w:rFonts w:ascii="Courier New" w:hAnsi="Courier New" w:cs="Courier New" w:hint="default"/>
      </w:rPr>
    </w:lvl>
    <w:lvl w:ilvl="5" w:tplc="04190005">
      <w:start w:val="1"/>
      <w:numFmt w:val="bullet"/>
      <w:lvlText w:val=""/>
      <w:lvlJc w:val="left"/>
      <w:pPr>
        <w:ind w:left="6087" w:hanging="360"/>
      </w:pPr>
      <w:rPr>
        <w:rFonts w:ascii="Wingdings" w:hAnsi="Wingdings" w:hint="default"/>
      </w:rPr>
    </w:lvl>
    <w:lvl w:ilvl="6" w:tplc="04190001">
      <w:start w:val="1"/>
      <w:numFmt w:val="bullet"/>
      <w:lvlText w:val=""/>
      <w:lvlJc w:val="left"/>
      <w:pPr>
        <w:ind w:left="6807" w:hanging="360"/>
      </w:pPr>
      <w:rPr>
        <w:rFonts w:ascii="Symbol" w:hAnsi="Symbol" w:hint="default"/>
      </w:rPr>
    </w:lvl>
    <w:lvl w:ilvl="7" w:tplc="04190003">
      <w:start w:val="1"/>
      <w:numFmt w:val="bullet"/>
      <w:lvlText w:val="o"/>
      <w:lvlJc w:val="left"/>
      <w:pPr>
        <w:ind w:left="7527" w:hanging="360"/>
      </w:pPr>
      <w:rPr>
        <w:rFonts w:ascii="Courier New" w:hAnsi="Courier New" w:cs="Courier New" w:hint="default"/>
      </w:rPr>
    </w:lvl>
    <w:lvl w:ilvl="8" w:tplc="04190005">
      <w:start w:val="1"/>
      <w:numFmt w:val="bullet"/>
      <w:lvlText w:val=""/>
      <w:lvlJc w:val="left"/>
      <w:pPr>
        <w:ind w:left="8247" w:hanging="360"/>
      </w:pPr>
      <w:rPr>
        <w:rFonts w:ascii="Wingdings" w:hAnsi="Wingdings" w:hint="default"/>
      </w:rPr>
    </w:lvl>
  </w:abstractNum>
  <w:abstractNum w:abstractNumId="4">
    <w:nsid w:val="742E5E45"/>
    <w:multiLevelType w:val="multilevel"/>
    <w:tmpl w:val="4942F6F2"/>
    <w:lvl w:ilvl="0">
      <w:start w:val="1"/>
      <w:numFmt w:val="decimal"/>
      <w:pStyle w:val="a"/>
      <w:lvlText w:val="%1."/>
      <w:lvlJc w:val="left"/>
      <w:pPr>
        <w:ind w:left="720" w:hanging="360"/>
      </w:pPr>
    </w:lvl>
    <w:lvl w:ilvl="1">
      <w:start w:val="1"/>
      <w:numFmt w:val="decimal"/>
      <w:isLgl/>
      <w:lvlText w:val="%1.%2."/>
      <w:lvlJc w:val="left"/>
      <w:pPr>
        <w:ind w:left="1782" w:hanging="1215"/>
      </w:pPr>
    </w:lvl>
    <w:lvl w:ilvl="2">
      <w:start w:val="1"/>
      <w:numFmt w:val="decimal"/>
      <w:isLgl/>
      <w:lvlText w:val="%1.%2.%3."/>
      <w:lvlJc w:val="left"/>
      <w:pPr>
        <w:ind w:left="1989" w:hanging="1215"/>
      </w:pPr>
    </w:lvl>
    <w:lvl w:ilvl="3">
      <w:start w:val="1"/>
      <w:numFmt w:val="decimal"/>
      <w:isLgl/>
      <w:lvlText w:val="%1.%2.%3.%4."/>
      <w:lvlJc w:val="left"/>
      <w:pPr>
        <w:ind w:left="2196" w:hanging="1215"/>
      </w:pPr>
    </w:lvl>
    <w:lvl w:ilvl="4">
      <w:start w:val="1"/>
      <w:numFmt w:val="decimal"/>
      <w:isLgl/>
      <w:lvlText w:val="%1.%2.%3.%4.%5."/>
      <w:lvlJc w:val="left"/>
      <w:pPr>
        <w:ind w:left="2403" w:hanging="1215"/>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C2830"/>
    <w:rsid w:val="000C2830"/>
    <w:rsid w:val="003652D1"/>
    <w:rsid w:val="009B17BA"/>
    <w:rsid w:val="00B15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17BA"/>
  </w:style>
  <w:style w:type="paragraph" w:styleId="1">
    <w:name w:val="heading 1"/>
    <w:basedOn w:val="a0"/>
    <w:next w:val="a0"/>
    <w:link w:val="10"/>
    <w:uiPriority w:val="9"/>
    <w:qFormat/>
    <w:rsid w:val="000C2830"/>
    <w:pPr>
      <w:keepNext/>
      <w:spacing w:after="0" w:line="240" w:lineRule="auto"/>
      <w:jc w:val="center"/>
      <w:outlineLvl w:val="0"/>
    </w:pPr>
    <w:rPr>
      <w:rFonts w:ascii="Times New Roman" w:eastAsia="Times New Roman" w:hAnsi="Times New Roman" w:cs="Times New Roman"/>
      <w:b/>
      <w:sz w:val="28"/>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C2830"/>
    <w:rPr>
      <w:rFonts w:ascii="Times New Roman" w:eastAsia="Times New Roman" w:hAnsi="Times New Roman" w:cs="Times New Roman"/>
      <w:b/>
      <w:sz w:val="28"/>
      <w:szCs w:val="20"/>
      <w:lang w:val="uk-UA"/>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semiHidden/>
    <w:locked/>
    <w:rsid w:val="000C2830"/>
    <w:rPr>
      <w:rFonts w:ascii="Times New Roman" w:eastAsia="Times New Roman" w:hAnsi="Times New Roman" w:cs="Times New Roman"/>
      <w:sz w:val="24"/>
      <w:szCs w:val="24"/>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4"/>
    <w:semiHidden/>
    <w:unhideWhenUsed/>
    <w:qFormat/>
    <w:rsid w:val="000C2830"/>
    <w:pPr>
      <w:ind w:left="720"/>
      <w:contextualSpacing/>
    </w:pPr>
    <w:rPr>
      <w:rFonts w:ascii="Times New Roman" w:eastAsia="Times New Roman" w:hAnsi="Times New Roman" w:cs="Times New Roman"/>
      <w:sz w:val="24"/>
      <w:szCs w:val="24"/>
    </w:rPr>
  </w:style>
  <w:style w:type="paragraph" w:customStyle="1" w:styleId="a">
    <w:name w:val="ДинРазделОбыч"/>
    <w:basedOn w:val="a0"/>
    <w:autoRedefine/>
    <w:semiHidden/>
    <w:qFormat/>
    <w:rsid w:val="000C2830"/>
    <w:pPr>
      <w:widowControl w:val="0"/>
      <w:numPr>
        <w:numId w:val="1"/>
      </w:numPr>
      <w:spacing w:after="0" w:line="240" w:lineRule="auto"/>
      <w:contextualSpacing/>
      <w:jc w:val="center"/>
    </w:pPr>
    <w:rPr>
      <w:rFonts w:ascii="Times New Roman" w:eastAsia="Times New Roman" w:hAnsi="Times New Roman" w:cs="Times New Roman"/>
      <w:b/>
      <w:color w:val="000000"/>
      <w:sz w:val="28"/>
      <w:szCs w:val="28"/>
      <w:lang w:val="uk-UA"/>
    </w:rPr>
  </w:style>
  <w:style w:type="paragraph" w:customStyle="1" w:styleId="a6">
    <w:name w:val="ДинТекстОбыч"/>
    <w:basedOn w:val="a0"/>
    <w:semiHidden/>
    <w:qFormat/>
    <w:rsid w:val="000C2830"/>
    <w:pPr>
      <w:widowControl w:val="0"/>
      <w:spacing w:after="0" w:line="240" w:lineRule="auto"/>
      <w:ind w:firstLine="567"/>
      <w:contextualSpacing/>
      <w:jc w:val="both"/>
    </w:pPr>
    <w:rPr>
      <w:rFonts w:ascii="Times New Roman" w:eastAsia="Times New Roman" w:hAnsi="Times New Roman" w:cs="Times New Roman"/>
      <w:color w:val="000000"/>
      <w:szCs w:val="20"/>
      <w:lang w:val="uk-UA"/>
    </w:rPr>
  </w:style>
  <w:style w:type="paragraph" w:styleId="a7">
    <w:name w:val="Balloon Text"/>
    <w:basedOn w:val="a0"/>
    <w:link w:val="a8"/>
    <w:uiPriority w:val="99"/>
    <w:semiHidden/>
    <w:unhideWhenUsed/>
    <w:rsid w:val="000C2830"/>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C2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6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941</Words>
  <Characters>5364</Characters>
  <Application>Microsoft Office Word</Application>
  <DocSecurity>0</DocSecurity>
  <Lines>44</Lines>
  <Paragraphs>12</Paragraphs>
  <ScaleCrop>false</ScaleCrop>
  <Company>Microsoft</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3</cp:revision>
  <dcterms:created xsi:type="dcterms:W3CDTF">2019-12-20T08:22:00Z</dcterms:created>
  <dcterms:modified xsi:type="dcterms:W3CDTF">2019-12-24T07:37:00Z</dcterms:modified>
</cp:coreProperties>
</file>