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18585D"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9621D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18585D" w:rsidRPr="00FA252C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E36276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="00D962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12042" w:rsidRPr="00C12042" w:rsidRDefault="00C12042" w:rsidP="00C1204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12042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12042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12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12042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12042">
        <w:rPr>
          <w:rFonts w:ascii="Times New Roman" w:hAnsi="Times New Roman" w:cs="Times New Roman"/>
          <w:b/>
          <w:i/>
          <w:sz w:val="28"/>
          <w:szCs w:val="28"/>
        </w:rPr>
        <w:t>проведення</w:t>
      </w:r>
      <w:proofErr w:type="spellEnd"/>
    </w:p>
    <w:p w:rsidR="00C12042" w:rsidRPr="00C12042" w:rsidRDefault="00C12042" w:rsidP="00C1204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12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b/>
          <w:i/>
          <w:sz w:val="28"/>
          <w:szCs w:val="28"/>
        </w:rPr>
        <w:t>експертної</w:t>
      </w:r>
      <w:proofErr w:type="spellEnd"/>
      <w:r w:rsidRPr="00C12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b/>
          <w:i/>
          <w:sz w:val="28"/>
          <w:szCs w:val="28"/>
        </w:rPr>
        <w:t>грошової</w:t>
      </w:r>
      <w:proofErr w:type="spellEnd"/>
      <w:r w:rsidRPr="00C12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b/>
          <w:i/>
          <w:sz w:val="28"/>
          <w:szCs w:val="28"/>
        </w:rPr>
        <w:t>оцінки</w:t>
      </w:r>
      <w:proofErr w:type="spellEnd"/>
      <w:r w:rsidRPr="00C12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2042" w:rsidRPr="00C12042" w:rsidRDefault="00C12042" w:rsidP="00C12042">
      <w:pPr>
        <w:pStyle w:val="a7"/>
      </w:pPr>
      <w:proofErr w:type="spellStart"/>
      <w:r w:rsidRPr="00C12042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12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</w:p>
    <w:p w:rsidR="00C12042" w:rsidRPr="00C12042" w:rsidRDefault="00C12042" w:rsidP="00C1204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042" w:rsidRPr="00C12042" w:rsidRDefault="00C12042" w:rsidP="00C1204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2042">
        <w:rPr>
          <w:rFonts w:ascii="Times New Roman" w:hAnsi="Times New Roman" w:cs="Times New Roman"/>
          <w:sz w:val="28"/>
          <w:szCs w:val="28"/>
        </w:rPr>
        <w:tab/>
      </w:r>
      <w:r w:rsidRPr="00C1204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C12042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фірма </w:t>
      </w:r>
      <w:r w:rsidRPr="00C120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</w:t>
      </w:r>
      <w:r w:rsidR="000A22AB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» про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об’єктів туристичної інфраструктури та закладів громадського харчування </w:t>
      </w:r>
      <w:r w:rsidRPr="00C120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ст.12, 128  Земельного кодексу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та ст. 26, 33 Закону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Pr="00C12042">
        <w:rPr>
          <w:rFonts w:ascii="Times New Roman" w:hAnsi="Times New Roman" w:cs="Times New Roman"/>
          <w:sz w:val="28"/>
          <w:szCs w:val="28"/>
        </w:rPr>
        <w:t>ісії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1204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12042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ради  </w:t>
      </w:r>
    </w:p>
    <w:p w:rsidR="00C12042" w:rsidRPr="00C12042" w:rsidRDefault="00C12042" w:rsidP="00C1204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042" w:rsidRPr="00C12042" w:rsidRDefault="00C12042" w:rsidP="00C12042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42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1204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2042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C12042" w:rsidRPr="00C12042" w:rsidRDefault="00C12042" w:rsidP="00C12042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042" w:rsidRPr="00C12042" w:rsidRDefault="00C12042" w:rsidP="00C12042">
      <w:pPr>
        <w:numPr>
          <w:ilvl w:val="0"/>
          <w:numId w:val="9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фірма </w:t>
      </w:r>
      <w:r w:rsidRPr="00C120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</w:t>
      </w:r>
      <w:r w:rsidR="000A22AB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» провести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1,9984</w:t>
      </w:r>
      <w:r w:rsidRPr="00C120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об’єктів туристичної інфраструктури та закладів громадського харчування</w:t>
      </w:r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5624680700:05:014:0083) </w:t>
      </w:r>
      <w:r w:rsidRPr="00C12042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20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2042">
        <w:rPr>
          <w:rFonts w:ascii="Times New Roman" w:hAnsi="Times New Roman" w:cs="Times New Roman"/>
          <w:sz w:val="28"/>
          <w:szCs w:val="28"/>
        </w:rPr>
        <w:t>івненського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>.</w:t>
      </w:r>
    </w:p>
    <w:p w:rsidR="00C12042" w:rsidRPr="00C12042" w:rsidRDefault="00C12042" w:rsidP="00C12042">
      <w:pPr>
        <w:numPr>
          <w:ilvl w:val="0"/>
          <w:numId w:val="9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042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добровільну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землевпорядної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0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2042">
        <w:rPr>
          <w:rFonts w:ascii="Times New Roman" w:hAnsi="Times New Roman" w:cs="Times New Roman"/>
          <w:sz w:val="28"/>
          <w:szCs w:val="28"/>
        </w:rPr>
        <w:t xml:space="preserve"> закону.</w:t>
      </w:r>
    </w:p>
    <w:p w:rsidR="00C12042" w:rsidRPr="00C12042" w:rsidRDefault="00C12042" w:rsidP="00C12042">
      <w:pPr>
        <w:numPr>
          <w:ilvl w:val="0"/>
          <w:numId w:val="9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4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20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204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12042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E36276" w:rsidRPr="00C12042" w:rsidRDefault="00E36276" w:rsidP="00E36276">
      <w:pPr>
        <w:pStyle w:val="a9"/>
        <w:ind w:left="567" w:hanging="425"/>
        <w:rPr>
          <w:lang w:val="ru-RU"/>
        </w:rPr>
      </w:pPr>
    </w:p>
    <w:p w:rsidR="00D55025" w:rsidRPr="00315422" w:rsidRDefault="00D55025" w:rsidP="00C12042">
      <w:pPr>
        <w:pStyle w:val="a9"/>
        <w:ind w:left="0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61D" w:rsidRDefault="0086161D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288F" w:rsidRPr="000B39F0" w:rsidRDefault="002A288F" w:rsidP="002A288F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двадцять восьмої  чергової сесії</w:t>
      </w:r>
    </w:p>
    <w:p w:rsidR="002A288F" w:rsidRDefault="002A288F" w:rsidP="002A288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27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червня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2018 року</w:t>
      </w: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ВІДОМІСТЬ</w:t>
      </w: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12042" w:rsidRDefault="002A288F" w:rsidP="00C1204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1F44">
        <w:rPr>
          <w:rFonts w:ascii="Times New Roman" w:hAnsi="Times New Roman"/>
          <w:b/>
          <w:bCs/>
          <w:sz w:val="28"/>
          <w:szCs w:val="28"/>
        </w:rPr>
        <w:t>«</w:t>
      </w:r>
      <w:r w:rsidR="00C12042" w:rsidRPr="00C12042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C12042" w:rsidRPr="00C12042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="00C12042" w:rsidRPr="00C12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12042" w:rsidRPr="00C12042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="00C12042" w:rsidRPr="00C12042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="00C12042" w:rsidRPr="00C12042">
        <w:rPr>
          <w:rFonts w:ascii="Times New Roman" w:hAnsi="Times New Roman" w:cs="Times New Roman"/>
          <w:b/>
          <w:i/>
          <w:sz w:val="28"/>
          <w:szCs w:val="28"/>
        </w:rPr>
        <w:t>проведення</w:t>
      </w:r>
      <w:proofErr w:type="spellEnd"/>
      <w:r w:rsidR="00C120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12042" w:rsidRPr="00C12042">
        <w:rPr>
          <w:rFonts w:ascii="Times New Roman" w:hAnsi="Times New Roman" w:cs="Times New Roman"/>
          <w:b/>
          <w:i/>
          <w:sz w:val="28"/>
          <w:szCs w:val="28"/>
        </w:rPr>
        <w:t>експертної</w:t>
      </w:r>
      <w:proofErr w:type="spellEnd"/>
      <w:r w:rsidR="00C12042" w:rsidRPr="00C12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12042" w:rsidRPr="00C12042">
        <w:rPr>
          <w:rFonts w:ascii="Times New Roman" w:hAnsi="Times New Roman" w:cs="Times New Roman"/>
          <w:b/>
          <w:i/>
          <w:sz w:val="28"/>
          <w:szCs w:val="28"/>
        </w:rPr>
        <w:t>грошової</w:t>
      </w:r>
      <w:proofErr w:type="spellEnd"/>
    </w:p>
    <w:p w:rsidR="002A288F" w:rsidRPr="00C12042" w:rsidRDefault="00C12042" w:rsidP="00C1204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2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proofErr w:type="spellStart"/>
      <w:r w:rsidRPr="00C12042">
        <w:rPr>
          <w:rFonts w:ascii="Times New Roman" w:hAnsi="Times New Roman" w:cs="Times New Roman"/>
          <w:b/>
          <w:i/>
          <w:sz w:val="28"/>
          <w:szCs w:val="28"/>
        </w:rPr>
        <w:t>цінки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12042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12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12042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="002A288F" w:rsidRPr="00A01F44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Гончарук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Дем'янчук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Денисюк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Кравченко Алла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Ляшецька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Адамівна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Pr="00A46762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288F" w:rsidRDefault="002A288F" w:rsidP="002A288F">
      <w:pPr>
        <w:spacing w:after="0" w:line="240" w:lineRule="auto"/>
        <w:rPr>
          <w:rFonts w:ascii="Times New Roman" w:hAnsi="Times New Roman"/>
        </w:rPr>
      </w:pP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288F" w:rsidRDefault="002A288F" w:rsidP="002A28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2A288F" w:rsidRDefault="002A288F" w:rsidP="002A28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2A288F" w:rsidRPr="00730F8F" w:rsidRDefault="002A288F" w:rsidP="002A288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6B90" w:rsidRPr="00BE368B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A22AB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94D80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F164C"/>
    <w:rsid w:val="00715F70"/>
    <w:rsid w:val="007517F5"/>
    <w:rsid w:val="007B492B"/>
    <w:rsid w:val="007D2426"/>
    <w:rsid w:val="007F50DA"/>
    <w:rsid w:val="008120BD"/>
    <w:rsid w:val="00830E88"/>
    <w:rsid w:val="00843B1A"/>
    <w:rsid w:val="0086161D"/>
    <w:rsid w:val="0086250D"/>
    <w:rsid w:val="00875B9D"/>
    <w:rsid w:val="00886080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303C8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F762E"/>
    <w:rsid w:val="00C01931"/>
    <w:rsid w:val="00C07F47"/>
    <w:rsid w:val="00C12042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55025"/>
    <w:rsid w:val="00D56F57"/>
    <w:rsid w:val="00D631F6"/>
    <w:rsid w:val="00D65820"/>
    <w:rsid w:val="00D70813"/>
    <w:rsid w:val="00D7512A"/>
    <w:rsid w:val="00D9621D"/>
    <w:rsid w:val="00DB48A5"/>
    <w:rsid w:val="00DE38D0"/>
    <w:rsid w:val="00E0583B"/>
    <w:rsid w:val="00E17263"/>
    <w:rsid w:val="00E36276"/>
    <w:rsid w:val="00E65F53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8248-1577-4C29-884E-340CD01D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2018-07-17T08:04:00Z</cp:lastPrinted>
  <dcterms:created xsi:type="dcterms:W3CDTF">2018-07-12T08:33:00Z</dcterms:created>
  <dcterms:modified xsi:type="dcterms:W3CDTF">2018-07-17T08:04:00Z</dcterms:modified>
</cp:coreProperties>
</file>