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2DA9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8857686"/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1BEBE97" wp14:editId="5DA26AF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BD2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182086AB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2DB1FDE" w14:textId="77777777" w:rsidR="003B5FFE" w:rsidRPr="00FC05CF" w:rsidRDefault="003B5FFE" w:rsidP="003B5F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B62680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93CDED5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F3D5D8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7DDDFCF0" w14:textId="77777777" w:rsidR="00AF0BCD" w:rsidRDefault="00AF0BCD" w:rsidP="003B5FF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7A861D9" w14:textId="1A351D1C" w:rsidR="003B5FFE" w:rsidRPr="00FC05CF" w:rsidRDefault="00AF0BCD" w:rsidP="003B5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04</w:t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березня</w:t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2021</w:t>
      </w:r>
      <w:r w:rsidR="007319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GoBack"/>
      <w:bookmarkEnd w:id="1"/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року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77</w:t>
      </w:r>
      <w:r w:rsidR="003B5FFE"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4C63AAC7" w14:textId="77777777" w:rsidR="00F63FC0" w:rsidRPr="00233AE8" w:rsidRDefault="00F63FC0" w:rsidP="00F63FC0">
      <w:pPr>
        <w:spacing w:after="0"/>
        <w:ind w:right="5670"/>
        <w:rPr>
          <w:noProof/>
        </w:rPr>
      </w:pPr>
    </w:p>
    <w:p w14:paraId="269B83F0" w14:textId="77777777" w:rsidR="00F63FC0" w:rsidRPr="00E61804" w:rsidRDefault="00F63FC0" w:rsidP="00F63FC0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62738233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Програму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3" w:name="_Hlk60667876"/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соціально-економічного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сіл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3"/>
      <w:r w:rsidRPr="00AD314E">
        <w:rPr>
          <w:rFonts w:ascii="Times New Roman" w:hAnsi="Times New Roman" w:cs="Times New Roman"/>
          <w:b/>
          <w:i/>
          <w:sz w:val="28"/>
          <w:szCs w:val="28"/>
        </w:rPr>
        <w:t>Білокриницької сільської ради на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</w:p>
    <w:bookmarkEnd w:id="0"/>
    <w:bookmarkEnd w:id="2"/>
    <w:p w14:paraId="37215A64" w14:textId="77777777" w:rsidR="00F63FC0" w:rsidRPr="00FC5B09" w:rsidRDefault="00F63FC0" w:rsidP="00F63F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5957DC1" w14:textId="77777777" w:rsidR="00F63FC0" w:rsidRDefault="00F63FC0" w:rsidP="00F63FC0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C5B0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Закону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року,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06.08.2014 р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сільської ради,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3EF2CE3A" w14:textId="77777777"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3DE6243" w14:textId="77777777"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56C59FE" w14:textId="77777777"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CA3CBCD" w14:textId="7EB582BD" w:rsidR="00475BE8" w:rsidRPr="00573704" w:rsidRDefault="00475BE8" w:rsidP="005737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від 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3704" w:rsidRPr="00573704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соціально-економічного розвитку  сіл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704" w:rsidRPr="00573704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704" w:rsidRPr="00573704">
        <w:rPr>
          <w:rFonts w:ascii="Times New Roman" w:hAnsi="Times New Roman" w:cs="Times New Roman"/>
          <w:sz w:val="28"/>
          <w:szCs w:val="28"/>
          <w:lang w:val="uk-UA"/>
        </w:rPr>
        <w:t>сільської ради на 2014-2016 роки та  затвердження Програми соціально-економічного розвитку на 2017-2020 роки</w:t>
      </w:r>
      <w:r w:rsidR="00AC742C" w:rsidRPr="005737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742C" w:rsidRPr="005737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3704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14:paraId="22CE5091" w14:textId="286A0359" w:rsidR="0064423D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соціально-економічного розвитку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3704">
        <w:rPr>
          <w:rFonts w:ascii="Times New Roman" w:hAnsi="Times New Roman" w:cs="Times New Roman"/>
          <w:sz w:val="28"/>
          <w:szCs w:val="28"/>
        </w:rPr>
        <w:t>21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5FF57D07" w14:textId="77777777"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27FBF8" w14:textId="784B83CC" w:rsidR="00F63FC0" w:rsidRPr="00F63FC0" w:rsidRDefault="00F63FC0" w:rsidP="00F63F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Фінансовому відділу</w:t>
      </w:r>
      <w:r w:rsidR="00475B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передбачити кошти на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виконання Програми</w:t>
      </w:r>
      <w:r w:rsidR="00475B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FF4445" w14:textId="2D7EE51B" w:rsidR="00F63FC0" w:rsidRPr="00F63FC0" w:rsidRDefault="00F63FC0" w:rsidP="00F63F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C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>.</w:t>
      </w:r>
    </w:p>
    <w:p w14:paraId="0C79542C" w14:textId="77777777" w:rsidR="00F63FC0" w:rsidRPr="00F63FC0" w:rsidRDefault="00F63FC0" w:rsidP="00F63FC0">
      <w:pPr>
        <w:rPr>
          <w:rFonts w:ascii="Times New Roman" w:hAnsi="Times New Roman" w:cs="Times New Roman"/>
          <w:sz w:val="28"/>
          <w:szCs w:val="28"/>
        </w:rPr>
      </w:pPr>
    </w:p>
    <w:p w14:paraId="3E741032" w14:textId="0ADE76DF" w:rsidR="00573704" w:rsidRDefault="00F63FC0" w:rsidP="003B5F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Сільський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голова                                                                       </w:t>
      </w: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Тетяна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ГОНЧАРУК</w:t>
      </w:r>
      <w:r w:rsidR="00573704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78E54355" w14:textId="77777777" w:rsidR="002D593F" w:rsidRDefault="002D593F" w:rsidP="004A018B">
      <w:pPr>
        <w:spacing w:after="0" w:line="240" w:lineRule="auto"/>
        <w:ind w:left="7371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</w:t>
      </w:r>
      <w:r w:rsidR="002B300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041B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  <w:r w:rsidR="002B3004"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</w:p>
    <w:p w14:paraId="76CA205E" w14:textId="108AC477" w:rsidR="002D593F" w:rsidRDefault="002D593F" w:rsidP="008F1563">
      <w:pPr>
        <w:spacing w:after="0" w:line="240" w:lineRule="auto"/>
        <w:ind w:left="7088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 рішення сільської</w:t>
      </w:r>
      <w:r w:rsidR="008F156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ради від </w:t>
      </w:r>
      <w:r w:rsidR="001273A1">
        <w:rPr>
          <w:rFonts w:ascii="Times New Roman" w:hAnsi="Times New Roman" w:cs="Times New Roman"/>
          <w:b/>
          <w:i/>
          <w:sz w:val="20"/>
          <w:szCs w:val="20"/>
          <w:lang w:val="uk-UA"/>
        </w:rPr>
        <w:t>«</w:t>
      </w:r>
      <w:r w:rsidR="0099593F">
        <w:rPr>
          <w:rFonts w:ascii="Times New Roman" w:hAnsi="Times New Roman" w:cs="Times New Roman"/>
          <w:b/>
          <w:i/>
          <w:sz w:val="20"/>
          <w:szCs w:val="20"/>
          <w:lang w:val="uk-UA"/>
        </w:rPr>
        <w:t>04</w:t>
      </w:r>
      <w:r w:rsidR="001273A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» </w:t>
      </w:r>
      <w:r w:rsidR="0099593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березня </w:t>
      </w:r>
      <w:r w:rsidR="001273A1">
        <w:rPr>
          <w:rFonts w:ascii="Times New Roman" w:hAnsi="Times New Roman" w:cs="Times New Roman"/>
          <w:b/>
          <w:i/>
          <w:sz w:val="20"/>
          <w:szCs w:val="20"/>
          <w:lang w:val="uk-UA"/>
        </w:rPr>
        <w:t>2021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року               </w:t>
      </w:r>
      <w:r w:rsidRPr="001273A1">
        <w:rPr>
          <w:b/>
          <w:i/>
          <w:sz w:val="20"/>
          <w:szCs w:val="20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</w:t>
      </w:r>
      <w:r w:rsidR="00A02D6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99593F">
        <w:rPr>
          <w:rFonts w:ascii="Times New Roman" w:hAnsi="Times New Roman" w:cs="Times New Roman"/>
          <w:b/>
          <w:i/>
          <w:sz w:val="20"/>
          <w:szCs w:val="20"/>
          <w:lang w:val="uk-UA"/>
        </w:rPr>
        <w:t>77</w:t>
      </w:r>
    </w:p>
    <w:p w14:paraId="4348B30E" w14:textId="77777777" w:rsidR="002D593F" w:rsidRPr="001273A1" w:rsidRDefault="002D593F" w:rsidP="002D593F">
      <w:pPr>
        <w:jc w:val="center"/>
        <w:rPr>
          <w:b/>
          <w:i/>
          <w:color w:val="FF0000"/>
          <w:sz w:val="28"/>
          <w:szCs w:val="28"/>
          <w:lang w:val="uk-UA"/>
        </w:rPr>
      </w:pPr>
    </w:p>
    <w:p w14:paraId="339AD838" w14:textId="77777777" w:rsidR="002D593F" w:rsidRPr="001273A1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</w:t>
      </w:r>
    </w:p>
    <w:p w14:paraId="5665BC53" w14:textId="77777777" w:rsidR="002D593F" w:rsidRPr="001273A1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СОЦІАЛЬНОГО-ЕКОНОМІЧНОГО РОЗВИТКУ</w:t>
      </w:r>
    </w:p>
    <w:p w14:paraId="17F6B025" w14:textId="77777777" w:rsidR="002D593F" w:rsidRPr="001273A1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14:paraId="6DD035CF" w14:textId="4CAD03F3" w:rsidR="002D593F" w:rsidRDefault="00C24BA5" w:rsidP="002D59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D7B8E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2D593F" w:rsidRPr="002D593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7344A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593F" w:rsidRPr="002D593F">
        <w:rPr>
          <w:rFonts w:ascii="Times New Roman" w:hAnsi="Times New Roman" w:cs="Times New Roman"/>
          <w:b/>
          <w:i/>
          <w:sz w:val="28"/>
          <w:szCs w:val="28"/>
        </w:rPr>
        <w:t>РОКИ</w:t>
      </w:r>
    </w:p>
    <w:p w14:paraId="4FD7E045" w14:textId="77777777" w:rsidR="00C24BA5" w:rsidRDefault="00C24BA5" w:rsidP="00C24B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7AD3325" w14:textId="155B7D4B" w:rsidR="002D593F" w:rsidRDefault="00C24BA5" w:rsidP="00C24B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ВСТУП</w:t>
      </w:r>
    </w:p>
    <w:p w14:paraId="7A8FF079" w14:textId="672E8BE0" w:rsidR="002D593F" w:rsidRPr="002D593F" w:rsidRDefault="002D593F" w:rsidP="00646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Законодавчою та методичною основою розроблення Програми економічного та соціального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57344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24BA5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>Програма ) є Закон України «Про державне прогнозування та розроблення програм економічного і соціального розвитку України».</w:t>
      </w:r>
    </w:p>
    <w:p w14:paraId="031F0DE0" w14:textId="77777777" w:rsidR="00622449" w:rsidRDefault="002D593F" w:rsidP="00C24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449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proofErr w:type="gramEnd"/>
      <w:r w:rsidR="00622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на державному та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>:</w:t>
      </w:r>
    </w:p>
    <w:p w14:paraId="6BBF85E8" w14:textId="414C3F47" w:rsidR="00622449" w:rsidRDefault="00622449" w:rsidP="00C24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липня 2020 року № 671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2021-2023 року»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66543" w14:textId="77777777" w:rsidR="00622449" w:rsidRDefault="00622449" w:rsidP="00622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93F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8858017"/>
      <w:r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20</w:t>
      </w:r>
      <w:r w:rsidR="0057344A">
        <w:rPr>
          <w:rFonts w:ascii="Times New Roman" w:hAnsi="Times New Roman" w:cs="Times New Roman"/>
          <w:sz w:val="28"/>
          <w:szCs w:val="28"/>
        </w:rPr>
        <w:t>20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57344A">
        <w:rPr>
          <w:rFonts w:ascii="Times New Roman" w:hAnsi="Times New Roman" w:cs="Times New Roman"/>
          <w:sz w:val="28"/>
          <w:szCs w:val="28"/>
        </w:rPr>
        <w:t>695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2D593F" w:rsidRPr="002D593F">
        <w:rPr>
          <w:rFonts w:ascii="Times New Roman" w:hAnsi="Times New Roman" w:cs="Times New Roman"/>
          <w:sz w:val="28"/>
          <w:szCs w:val="28"/>
        </w:rPr>
        <w:t>«</w:t>
      </w:r>
      <w:bookmarkStart w:id="5" w:name="_Hlk58857937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r w:rsidR="002D593F" w:rsidRPr="002D593F">
        <w:rPr>
          <w:rFonts w:ascii="Times New Roman" w:hAnsi="Times New Roman" w:cs="Times New Roman"/>
          <w:sz w:val="28"/>
          <w:szCs w:val="28"/>
        </w:rPr>
        <w:br/>
      </w:r>
      <w:r w:rsidR="0057344A">
        <w:rPr>
          <w:rFonts w:ascii="Times New Roman" w:hAnsi="Times New Roman" w:cs="Times New Roman"/>
          <w:sz w:val="28"/>
          <w:szCs w:val="28"/>
        </w:rPr>
        <w:t>на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202</w:t>
      </w:r>
      <w:r w:rsidR="0057344A">
        <w:rPr>
          <w:rFonts w:ascii="Times New Roman" w:hAnsi="Times New Roman" w:cs="Times New Roman"/>
          <w:sz w:val="28"/>
          <w:szCs w:val="28"/>
        </w:rPr>
        <w:t>1-2027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року</w:t>
      </w:r>
      <w:bookmarkEnd w:id="5"/>
      <w:r w:rsidR="002D593F" w:rsidRPr="002D593F">
        <w:rPr>
          <w:rFonts w:ascii="Times New Roman" w:hAnsi="Times New Roman" w:cs="Times New Roman"/>
          <w:sz w:val="28"/>
          <w:szCs w:val="28"/>
        </w:rPr>
        <w:t>»;</w:t>
      </w:r>
    </w:p>
    <w:p w14:paraId="03A4642E" w14:textId="75FCA859" w:rsidR="002D593F" w:rsidRPr="00622449" w:rsidRDefault="00622449" w:rsidP="00622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62244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20</w:t>
      </w:r>
      <w:r w:rsidRPr="00622449">
        <w:rPr>
          <w:rFonts w:ascii="Times New Roman" w:hAnsi="Times New Roman" w:cs="Times New Roman"/>
          <w:sz w:val="28"/>
          <w:szCs w:val="28"/>
        </w:rPr>
        <w:t>19</w:t>
      </w:r>
      <w:r w:rsidR="002D593F" w:rsidRPr="00622449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622449">
        <w:rPr>
          <w:rFonts w:ascii="Times New Roman" w:hAnsi="Times New Roman" w:cs="Times New Roman"/>
          <w:sz w:val="28"/>
          <w:szCs w:val="28"/>
        </w:rPr>
        <w:t xml:space="preserve">1098 </w:t>
      </w:r>
      <w:r w:rsidR="002D593F" w:rsidRPr="00622449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до 202</w:t>
      </w:r>
      <w:r w:rsidRPr="00622449">
        <w:rPr>
          <w:rFonts w:ascii="Times New Roman" w:hAnsi="Times New Roman" w:cs="Times New Roman"/>
          <w:sz w:val="28"/>
          <w:szCs w:val="28"/>
        </w:rPr>
        <w:t>7</w:t>
      </w:r>
      <w:r w:rsidR="002D593F" w:rsidRPr="00622449">
        <w:rPr>
          <w:rFonts w:ascii="Times New Roman" w:hAnsi="Times New Roman" w:cs="Times New Roman"/>
          <w:sz w:val="28"/>
          <w:szCs w:val="28"/>
        </w:rPr>
        <w:t xml:space="preserve"> року»;</w:t>
      </w:r>
    </w:p>
    <w:p w14:paraId="325BA2DE" w14:textId="64E44E6B" w:rsidR="002D593F" w:rsidRPr="002D593F" w:rsidRDefault="002D593F" w:rsidP="00646FDA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2D593F">
        <w:rPr>
          <w:sz w:val="28"/>
          <w:szCs w:val="28"/>
        </w:rPr>
        <w:t xml:space="preserve">Програма розроблена з урахуванням пропозицій </w:t>
      </w:r>
      <w:r>
        <w:rPr>
          <w:sz w:val="28"/>
          <w:szCs w:val="28"/>
        </w:rPr>
        <w:t xml:space="preserve">членів виконавчого комітету та депутатів Білокриницької сільської ради, керівників державних підприємств, </w:t>
      </w:r>
      <w:r w:rsidR="00527C22">
        <w:rPr>
          <w:sz w:val="28"/>
          <w:szCs w:val="28"/>
        </w:rPr>
        <w:t xml:space="preserve">установ та організацій, </w:t>
      </w:r>
      <w:r>
        <w:rPr>
          <w:sz w:val="28"/>
          <w:szCs w:val="28"/>
        </w:rPr>
        <w:t>що функціонують на території ради</w:t>
      </w:r>
      <w:r w:rsidRPr="002D593F">
        <w:rPr>
          <w:sz w:val="28"/>
          <w:szCs w:val="28"/>
        </w:rPr>
        <w:t>.</w:t>
      </w:r>
    </w:p>
    <w:p w14:paraId="0083F831" w14:textId="4B0AEC22" w:rsidR="005034B0" w:rsidRDefault="002D593F" w:rsidP="00503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– 20</w:t>
      </w:r>
      <w:r w:rsidR="0057344A">
        <w:rPr>
          <w:rFonts w:ascii="Times New Roman" w:hAnsi="Times New Roman" w:cs="Times New Roman"/>
          <w:sz w:val="28"/>
          <w:szCs w:val="28"/>
        </w:rPr>
        <w:t>21</w:t>
      </w:r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на 20</w:t>
      </w:r>
      <w:r w:rsidR="0057344A">
        <w:rPr>
          <w:rFonts w:ascii="Times New Roman" w:hAnsi="Times New Roman" w:cs="Times New Roman"/>
          <w:sz w:val="28"/>
          <w:szCs w:val="28"/>
        </w:rPr>
        <w:t>21</w:t>
      </w:r>
      <w:r w:rsidR="002E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3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F9AAE0" w14:textId="0EA5C981" w:rsidR="00607095" w:rsidRDefault="005034B0" w:rsidP="002B30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Програма є комплексною системою завдань та засобів їх виконання на 20</w:t>
      </w:r>
      <w:r w:rsidR="00573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="003F5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рік</w:t>
      </w:r>
      <w:r w:rsidRPr="0050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визначає цілі та стратегію розв’язання соціальних і економічних проблем розвитку територіальної громади, задає комплекс конкретних, узгоджених заходів соціально-економічного, культурного і духовного розвитку громади, прогнозує динаміку основних показників.</w:t>
      </w:r>
      <w:r w:rsidR="0064423D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2FA986A0" w14:textId="77777777" w:rsidR="00066B7E" w:rsidRDefault="0064423D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</w:p>
    <w:p w14:paraId="79CD965A" w14:textId="77777777" w:rsidR="00066B7E" w:rsidRDefault="00066B7E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E41883A" w14:textId="42A1B07D" w:rsidR="0099593F" w:rsidRDefault="0099593F" w:rsidP="009959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</w:p>
    <w:p w14:paraId="4FFC9429" w14:textId="77777777" w:rsidR="0099593F" w:rsidRDefault="0099593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271A9A64" w14:textId="77777777" w:rsidR="000D4AA6" w:rsidRPr="002C30DB" w:rsidRDefault="000D4AA6" w:rsidP="009959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BD99CD" w14:textId="188F91B7" w:rsidR="00507017" w:rsidRPr="00507017" w:rsidRDefault="00507017" w:rsidP="00066B7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I. </w:t>
      </w:r>
      <w:r w:rsidR="00690C56" w:rsidRPr="00507017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АНАЛІТИЧНА ЧАСТИНА</w:t>
      </w:r>
    </w:p>
    <w:p w14:paraId="20C223CB" w14:textId="66C51AE7" w:rsidR="00507017" w:rsidRPr="00507017" w:rsidRDefault="00507017" w:rsidP="00690C56">
      <w:pPr>
        <w:tabs>
          <w:tab w:val="left" w:pos="7371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 складу Білокриницької громади увійшли населені пункти: с. Антопіль, с. Біла Криниця, с. Глинки, с.</w:t>
      </w:r>
      <w:r w:rsidR="00690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Городище, с.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Перший, с.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Другий, с. Дуби,  с. Котів, с. Кругле, с.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</w:t>
      </w:r>
      <w:r w:rsidR="00690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ꞌ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янка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с.</w:t>
      </w:r>
      <w:r w:rsidR="00A734A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адміністративним центром у с. Біла Криниця. </w:t>
      </w:r>
    </w:p>
    <w:p w14:paraId="52E3DFD0" w14:textId="5D1E8B7B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Площа громади становить </w:t>
      </w:r>
      <w:r w:rsidR="000D7B8E" w:rsidRPr="000D7B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12124,6</w:t>
      </w:r>
      <w:r w:rsidRPr="000D7B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га.</w:t>
      </w:r>
    </w:p>
    <w:p w14:paraId="349BC6A2" w14:textId="4FFAB7A4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територіальної громади з центром в селі Біла Криниця Рівненського району Рівненської області входять 11 сіл із загальною чисельністю населення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11365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осіб., а саме: с. Антопіль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567</w:t>
      </w:r>
      <w:r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осіб), с. Біла Криниця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3841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с.Глинки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405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Городище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2942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Перший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440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208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 Дуби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110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 с. Котів (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652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с.Кругле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236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 Рисв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'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янка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260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1704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осіб).</w:t>
      </w:r>
    </w:p>
    <w:p w14:paraId="5B587C65" w14:textId="77777777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Одним з найважливіших питань об’єднаної громади є покращення технічного стану дорожнього покриття як в межах населених пунктів, так і поза ними. </w:t>
      </w:r>
    </w:p>
    <w:p w14:paraId="6CA9035C" w14:textId="783AB4D4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Сполучення з обласним центром </w:t>
      </w:r>
      <w:r w:rsidR="00690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центральною садибою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здійснюється приватними перевізниками. </w:t>
      </w:r>
      <w:r w:rsidR="00690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Проте, одним із завдань виконавчого органу є розвиток мережі транспортного сполучення між населеними пунктами територіальної громади</w:t>
      </w:r>
      <w:r w:rsidR="007319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690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3E561D46" w14:textId="77777777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Дорожня мережа складається з твердого, біло-щебеневого та ґрунтового покриття. </w:t>
      </w:r>
    </w:p>
    <w:p w14:paraId="6C490291" w14:textId="4153996D" w:rsidR="00507017" w:rsidRPr="00507017" w:rsidRDefault="00507017" w:rsidP="005E4E5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комунальній власності Білокриницької територіальної громади знаходиться КП «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Шубківське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», яке забезпечує мешканців сіл Дуби, Котів,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</w:t>
      </w:r>
      <w:r w:rsidR="002C30DB">
        <w:rPr>
          <w:rFonts w:ascii="Times New Roman" w:hAnsi="Times New Roman" w:cs="Times New Roman"/>
          <w:bCs/>
          <w:iCs/>
          <w:sz w:val="28"/>
          <w:szCs w:val="28"/>
          <w:lang w:val="uk-UA"/>
        </w:rPr>
        <w:t>ꞌ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янка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централізованим водопостачанням та водовідведенням, надає  комунальні послуги з вивезення твердих побутових відходів та благоустрою зазначених населених пунктів. На території решти сіл централізований вивіз твердих побутових відходів здійснює ФОП Боровик О. Л.</w:t>
      </w:r>
    </w:p>
    <w:p w14:paraId="31D91F2E" w14:textId="77777777" w:rsidR="00CC043F" w:rsidRDefault="00CC043F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5DF52FE1" w14:textId="77777777" w:rsidR="00066B7E" w:rsidRDefault="00066B7E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4354BF10" w14:textId="1313F4A3" w:rsidR="00066B7E" w:rsidRDefault="00066B7E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F9CC357" w14:textId="3BFECE4D" w:rsidR="000D4AA6" w:rsidRDefault="000D4AA6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393D36D1" w14:textId="7C6CB767" w:rsidR="000D4AA6" w:rsidRDefault="000D4AA6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1C4F58F" w14:textId="25577B07" w:rsidR="000D7B8E" w:rsidRDefault="000D7B8E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14:paraId="28178739" w14:textId="77777777" w:rsidR="000D4AA6" w:rsidRPr="000D4AA6" w:rsidRDefault="000D4AA6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9104875" w14:textId="223AC2ED" w:rsidR="003A064B" w:rsidRPr="00407D90" w:rsidRDefault="00CC043F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</w:t>
      </w:r>
      <w:r w:rsidR="003A064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І. ЦІЛІ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ПРОГРАМИ</w:t>
      </w:r>
    </w:p>
    <w:p w14:paraId="10B888B3" w14:textId="05D0BB51" w:rsidR="006313E5" w:rsidRPr="00D4644E" w:rsidRDefault="003A064B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4E">
        <w:rPr>
          <w:rFonts w:ascii="Times New Roman" w:hAnsi="Times New Roman" w:cs="Times New Roman"/>
          <w:sz w:val="28"/>
          <w:szCs w:val="28"/>
          <w:lang w:val="uk-UA"/>
        </w:rPr>
        <w:t>Програма соціально – економічного розвитку сіл Білокриницької сільської ради на 20</w:t>
      </w:r>
      <w:r w:rsidR="0060709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323B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з метою припинення негативних процесів у соціальн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>о-економічній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сфері сіл, забезпечення </w:t>
      </w:r>
      <w:r w:rsidR="00731912">
        <w:rPr>
          <w:rFonts w:ascii="Times New Roman" w:hAnsi="Times New Roman" w:cs="Times New Roman"/>
          <w:sz w:val="28"/>
          <w:szCs w:val="28"/>
          <w:lang w:val="uk-UA"/>
        </w:rPr>
        <w:t>комфортних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умов життєдіяльності, підвищення рівня зайнятості, зростання доходів </w:t>
      </w:r>
      <w:r w:rsidR="00731912">
        <w:rPr>
          <w:rFonts w:ascii="Times New Roman" w:hAnsi="Times New Roman" w:cs="Times New Roman"/>
          <w:sz w:val="28"/>
          <w:szCs w:val="28"/>
          <w:lang w:val="uk-UA"/>
        </w:rPr>
        <w:t>бюджету громади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, подальшого розвитку 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60E67D" w14:textId="33AECA19" w:rsidR="003A064B" w:rsidRDefault="003A064B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Для покращення соціально – економічного становища населення та благоустрою сіл сільської ради 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органом місцевої влади 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>розроблено та впроваджується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ряд практичних заходів.</w:t>
      </w:r>
    </w:p>
    <w:p w14:paraId="2A770A60" w14:textId="77777777" w:rsidR="005034B0" w:rsidRDefault="005034B0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цілі Програми:</w:t>
      </w:r>
    </w:p>
    <w:p w14:paraId="33D5CADC" w14:textId="77777777" w:rsidR="005034B0" w:rsidRPr="002B3004" w:rsidRDefault="005034B0" w:rsidP="00563E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реалізація заходів, спрямованих на створення правових, фінансових, соціально-економічних, організаційно-господарських умов розвитку громади, розв’язання соціально-побутових проблем населення, його соціального захисту;</w:t>
      </w:r>
    </w:p>
    <w:p w14:paraId="2BD4266D" w14:textId="1A905E5D" w:rsidR="005034B0" w:rsidRPr="002B3004" w:rsidRDefault="005034B0" w:rsidP="00563E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 xml:space="preserve">гармонійний та скоординований розвиток </w:t>
      </w:r>
      <w:r w:rsidR="00731912">
        <w:rPr>
          <w:rFonts w:ascii="Times New Roman" w:hAnsi="Times New Roman" w:cs="Times New Roman"/>
          <w:sz w:val="28"/>
          <w:szCs w:val="28"/>
          <w:lang w:val="uk-UA"/>
        </w:rPr>
        <w:t>малого та середнього бізнесу</w:t>
      </w:r>
      <w:r w:rsidRPr="002B3004">
        <w:rPr>
          <w:rFonts w:ascii="Times New Roman" w:hAnsi="Times New Roman" w:cs="Times New Roman"/>
          <w:sz w:val="28"/>
          <w:szCs w:val="28"/>
          <w:lang w:val="uk-UA"/>
        </w:rPr>
        <w:t>, економіки та інфраструктури територіальної громади;</w:t>
      </w:r>
    </w:p>
    <w:p w14:paraId="04D2E889" w14:textId="77777777" w:rsidR="005034B0" w:rsidRPr="002B3004" w:rsidRDefault="005034B0" w:rsidP="00563E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скоординована робота сільської ради, виконавчого комітету, громадських і релігійних організацій, навчальних закладів та культурно-просвітницьких закладів, пов’язаної з розвитком духовності, захистом моралі та формування здорового способу життя;</w:t>
      </w:r>
    </w:p>
    <w:p w14:paraId="2A2F8771" w14:textId="77777777" w:rsidR="005034B0" w:rsidRPr="002B3004" w:rsidRDefault="005034B0" w:rsidP="00563E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створення умов для гармонійного розвитку молоді, задоволення їх потреб в професійному самовизначенні, забезпеченні їх соціальних гарантій, виховання відповідальності перед суспільством та високої духовності;</w:t>
      </w:r>
    </w:p>
    <w:p w14:paraId="1C0A8AFF" w14:textId="77777777" w:rsidR="00F35337" w:rsidRPr="00F35337" w:rsidRDefault="005034B0" w:rsidP="00563E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забезпечення стабільного і ефективного функціонування комунального господарства, матеріально-технічної бази закладів охорони здоров’я, освіти, культури, спорту та духовності.</w:t>
      </w:r>
      <w:r w:rsidR="00F35337" w:rsidRPr="00F35337">
        <w:t xml:space="preserve"> </w:t>
      </w:r>
    </w:p>
    <w:p w14:paraId="533BF808" w14:textId="77777777" w:rsidR="002E6534" w:rsidRDefault="00F35337" w:rsidP="00563E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33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збалансованого бюджету на основі реальних показників економічного і соціального розвитку </w:t>
      </w:r>
      <w:r w:rsidR="002E6534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F35337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засадах бюджетної децентралізації; </w:t>
      </w:r>
    </w:p>
    <w:p w14:paraId="365DD6DD" w14:textId="77777777" w:rsidR="002E6534" w:rsidRDefault="00F35337" w:rsidP="00563E4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33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сприятливого інвестиційного середовища; </w:t>
      </w:r>
    </w:p>
    <w:p w14:paraId="4F704637" w14:textId="77777777" w:rsidR="003A064B" w:rsidRDefault="003A064B" w:rsidP="002B3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B1D5E2" w14:textId="77777777" w:rsidR="00690C56" w:rsidRDefault="00690C56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br w:type="page"/>
      </w:r>
    </w:p>
    <w:p w14:paraId="305498AC" w14:textId="32A5F4EC" w:rsidR="00690C56" w:rsidRDefault="00CC043F" w:rsidP="00CC043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 w:rsidRPr="00CC043F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lastRenderedPageBreak/>
        <w:t>ІІІ. ОСНОВНІ ЗАВДАННЯ</w:t>
      </w:r>
    </w:p>
    <w:p w14:paraId="18ADC850" w14:textId="68982872" w:rsidR="002E6534" w:rsidRPr="00CC043F" w:rsidRDefault="00CC043F" w:rsidP="00690C5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 w:rsidRPr="00CC043F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 </w:t>
      </w:r>
    </w:p>
    <w:p w14:paraId="117ECAAB" w14:textId="2F80CF7B" w:rsidR="00FC5B09" w:rsidRDefault="00527C22" w:rsidP="0073191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итлово-комунальн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дорожн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господарств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</w:p>
    <w:p w14:paraId="7BA47646" w14:textId="77777777" w:rsidR="00731912" w:rsidRDefault="00731912" w:rsidP="0073191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4F6F4D4" w14:textId="323DD6A6" w:rsidR="002B3C21" w:rsidRDefault="002B3C2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Реконструкція вуличного освітлення у с. </w:t>
      </w:r>
      <w:proofErr w:type="spellStart"/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Другий</w:t>
      </w:r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4F466F3A" w14:textId="23450803" w:rsidR="002B3C21" w:rsidRDefault="002B3C2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Реконструкція вуличного освітлення у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янка</w:t>
      </w:r>
      <w:proofErr w:type="spellEnd"/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1C6B722" w14:textId="77777777" w:rsidR="00503791" w:rsidRDefault="0050379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7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Реконструкція вуличного освітлення у с.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Глинки по вул. Аеродромна;</w:t>
      </w:r>
    </w:p>
    <w:p w14:paraId="1BA64995" w14:textId="4BC6BFEA" w:rsidR="00503791" w:rsidRDefault="0050379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7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Реконструкція вуличного освітлення у с. Глинки по вул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ицях Симона Петлюри, частини вулиці Піщана та вулиці Зелена (до КТП-207)</w:t>
      </w:r>
      <w:r w:rsidRPr="005037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2BD48D4" w14:textId="6D5F2609" w:rsidR="00503791" w:rsidRPr="00503791" w:rsidRDefault="0050379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Поточний ремонт вуличного освітлення в с. Городище (при в’їзді в населений пункт);</w:t>
      </w:r>
    </w:p>
    <w:p w14:paraId="36785C8E" w14:textId="6C5D150A" w:rsidR="002B3C21" w:rsidRDefault="002B3C2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Капітальний ремонт дорожнього покриття вулиці Київської (від місцевого проїзду до автодороги М06 до буд. 6-Б) у с. Антопіль;</w:t>
      </w:r>
    </w:p>
    <w:p w14:paraId="49FD1359" w14:textId="50B249A9" w:rsidR="002B3C21" w:rsidRDefault="002B3C2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Капітальний ремонт дорожнього покриття вулиці Богдана Хмельницького у с. Глинки</w:t>
      </w:r>
      <w:r w:rsidR="00541C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F9CF49D" w14:textId="17DE1E50" w:rsidR="00066B7E" w:rsidRDefault="00066B7E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Проведення водопроводу від місцевої ферми по вулиці Лісовій в селі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</w:t>
      </w:r>
      <w:r w:rsidR="00541C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80041BE" w14:textId="2C6A805A" w:rsidR="00066B7E" w:rsidRDefault="00503791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Виготовлення проектно-кошторисної документації на к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апітальний ремонт дорожнього покриття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вулиці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319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Набережна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с. </w:t>
      </w:r>
      <w:proofErr w:type="spellStart"/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="006417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5CF6DD46" w14:textId="00F04519" w:rsidR="00641783" w:rsidRDefault="00641783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Завершення </w:t>
      </w:r>
      <w:r w:rsidR="00563E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капітального ремонту дорожнього покриття вул. Радгоспна від буд. 17 до буд. 45 в с. Біла Криниця Рівненського району</w:t>
      </w:r>
      <w:r w:rsidR="00081B5C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C97837D" w14:textId="632C3B46" w:rsidR="00081B5C" w:rsidRDefault="00081B5C" w:rsidP="00690C56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Очищення доріг комунальної власності від снігових заметів.</w:t>
      </w:r>
    </w:p>
    <w:p w14:paraId="030F6708" w14:textId="77777777" w:rsidR="00081B5C" w:rsidRPr="00C14D6D" w:rsidRDefault="00081B5C" w:rsidP="00690C5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107430D" w14:textId="77777777" w:rsidR="00607095" w:rsidRPr="00607095" w:rsidRDefault="00607095" w:rsidP="00690C5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D25A096" w14:textId="0CCAD68A" w:rsidR="00805CB1" w:rsidRDefault="00805CB1" w:rsidP="0073191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Земельні відносини та землекористування</w:t>
      </w:r>
    </w:p>
    <w:p w14:paraId="5C951771" w14:textId="77777777" w:rsidR="00731912" w:rsidRDefault="00731912" w:rsidP="0073191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941F53" w14:textId="58E9AD60" w:rsidR="001F752D" w:rsidRDefault="001F752D" w:rsidP="00690C5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F7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</w:t>
      </w:r>
      <w:r w:rsidR="00F85560" w:rsidRPr="00F855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проекту землеустрою щодо відведення земельної ділянки у комунальну власність для сінокосіння та випасання худоби на території Білокриницької сільсь</w:t>
      </w:r>
      <w:r w:rsidR="00F855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кої ради Рівненського району Рівненської області.</w:t>
      </w:r>
      <w:r w:rsid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59A41532" w14:textId="4175C328" w:rsidR="00F85560" w:rsidRDefault="00F85560" w:rsidP="00690C5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Збір, аналіз та обробка вихідних даних від установ та організацій необхідних для виготовлення технічної документації із нормативної грошової оцінки населеного пункту с. Городище</w:t>
      </w:r>
      <w:r w:rsid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E0A1D6B" w14:textId="7268C35E" w:rsidR="00F85560" w:rsidRDefault="00F85560" w:rsidP="00690C5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технічної документації з нормативної грошової оцінки земель населеного пункту Городище на території Білокриницької сільської ради </w:t>
      </w:r>
      <w:r w:rsid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1DE906D" w14:textId="77777777" w:rsidR="00680AC9" w:rsidRPr="00680AC9" w:rsidRDefault="00F85560" w:rsidP="00690C56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файлу обміну даними у форматі </w:t>
      </w:r>
      <w:r w:rsidRPr="00680A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XML</w:t>
      </w:r>
      <w:r w:rsidRPr="00680AC9">
        <w:rPr>
          <w:rFonts w:ascii="Times New Roman" w:hAnsi="Times New Roman" w:cs="Times New Roman"/>
          <w:bCs/>
          <w:iCs/>
          <w:sz w:val="28"/>
          <w:szCs w:val="28"/>
        </w:rPr>
        <w:t xml:space="preserve"> на межу </w:t>
      </w:r>
      <w:proofErr w:type="spellStart"/>
      <w:r w:rsidRPr="00680AC9">
        <w:rPr>
          <w:rFonts w:ascii="Times New Roman" w:hAnsi="Times New Roman" w:cs="Times New Roman"/>
          <w:bCs/>
          <w:iCs/>
          <w:sz w:val="28"/>
          <w:szCs w:val="28"/>
        </w:rPr>
        <w:t>населеного</w:t>
      </w:r>
      <w:proofErr w:type="spellEnd"/>
      <w:r w:rsidRPr="00680AC9">
        <w:rPr>
          <w:rFonts w:ascii="Times New Roman" w:hAnsi="Times New Roman" w:cs="Times New Roman"/>
          <w:bCs/>
          <w:iCs/>
          <w:sz w:val="28"/>
          <w:szCs w:val="28"/>
        </w:rPr>
        <w:t xml:space="preserve"> пункту</w:t>
      </w:r>
      <w:r w:rsidR="00680AC9" w:rsidRPr="00680AC9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680AC9" w:rsidRPr="00680AC9">
        <w:t xml:space="preserve"> </w:t>
      </w:r>
    </w:p>
    <w:p w14:paraId="75F83412" w14:textId="2E4F5968" w:rsidR="00F85560" w:rsidRPr="00680AC9" w:rsidRDefault="00541C94" w:rsidP="00690C56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Вишукувальні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збір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обробка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вихідних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генеральних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зонування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територій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949B2">
        <w:rPr>
          <w:rFonts w:ascii="Times New Roman" w:hAnsi="Times New Roman" w:cs="Times New Roman"/>
          <w:bCs/>
          <w:iCs/>
          <w:sz w:val="28"/>
          <w:szCs w:val="28"/>
        </w:rPr>
        <w:t>пунктів</w:t>
      </w:r>
      <w:proofErr w:type="spellEnd"/>
      <w:r w:rsidR="004949B2">
        <w:rPr>
          <w:rFonts w:ascii="Times New Roman" w:hAnsi="Times New Roman" w:cs="Times New Roman"/>
          <w:bCs/>
          <w:iCs/>
          <w:sz w:val="28"/>
          <w:szCs w:val="28"/>
        </w:rPr>
        <w:t xml:space="preserve"> Білокриницької сільської ради;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B4BA8F0" w14:textId="67F2B573" w:rsidR="00441E18" w:rsidRDefault="00441E18" w:rsidP="00690C5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Розроблення нового генерального плану</w:t>
      </w:r>
      <w:r w:rsidR="004949B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зонування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території </w:t>
      </w:r>
      <w:r w:rsidR="004949B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 сільської ради;</w:t>
      </w:r>
    </w:p>
    <w:p w14:paraId="265C3A19" w14:textId="6527FCD4" w:rsidR="00441E18" w:rsidRDefault="00441E18" w:rsidP="00690C5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Розроблення нового генерального плану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плану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зонування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стратегічної екологічної оцінки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території с. </w:t>
      </w:r>
      <w:r w:rsidR="004949B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Городище;</w:t>
      </w:r>
    </w:p>
    <w:p w14:paraId="3B2D8E00" w14:textId="0B0F0AAB" w:rsidR="00441E18" w:rsidRPr="00441E18" w:rsidRDefault="004949B2" w:rsidP="00690C5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Виконати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передпроектні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вишукування для розробки «Схеми санітарного очищення Білокриницької сільської ради Рівненського району Рівненської області»</w:t>
      </w:r>
      <w:r w:rsid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DBCA631" w14:textId="77777777" w:rsidR="00607095" w:rsidRPr="004949B2" w:rsidRDefault="00607095" w:rsidP="00690C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B90F62A" w14:textId="5EB12370" w:rsidR="00811EDC" w:rsidRDefault="00607095" w:rsidP="00731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811EDC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</w:p>
    <w:p w14:paraId="4CA97447" w14:textId="77777777" w:rsidR="00731912" w:rsidRDefault="00731912" w:rsidP="007319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AA49FC6" w14:textId="77777777" w:rsidR="00690C56" w:rsidRDefault="00C14D6D" w:rsidP="00690C5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Корегування проектно-кошторисної документації по реконструкції клубу-їдальні під дитячий садок загального типу на 30 місць по вул. Рівненській, 112 у с. Городище;</w:t>
      </w:r>
      <w:r w:rsidR="00690C56" w:rsidRPr="00690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66EA316B" w14:textId="76FD6709" w:rsidR="00C14D6D" w:rsidRPr="00690C56" w:rsidRDefault="00690C56" w:rsidP="00690C5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Ремонт підлоги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ліцеї, орієнтовно 375 м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9E6842B" w14:textId="5B1E4BA0" w:rsidR="00222B53" w:rsidRDefault="00731912" w:rsidP="00690C5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222B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иготовлення проектно-кошторисної документації об’єкту, що матиме змогу функціонувати в санітарній зоні с. Антопіль</w:t>
      </w:r>
      <w:r w:rsidR="00EB0554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E341761" w14:textId="3D91C4F4" w:rsidR="00EB0554" w:rsidRDefault="00AA20F0" w:rsidP="00690C5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Поточний </w:t>
      </w:r>
      <w:r w:rsidR="00EB055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ремонт кімнати молоді в с. Глинки</w:t>
      </w:r>
      <w:r w:rsidR="00563E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AFEBC3D" w14:textId="632E5B06" w:rsidR="00563E4E" w:rsidRDefault="00563E4E" w:rsidP="00690C5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Завершення капітального ремонту будівлі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ДНЗ ясла-садок на вул. Грушевського, 1 в с. Біла Криниця Рівненського району Рівненської області (утеплення зовнішніх стін);</w:t>
      </w:r>
    </w:p>
    <w:p w14:paraId="0466E593" w14:textId="0BCEF69E" w:rsidR="00563E4E" w:rsidRDefault="00563E4E" w:rsidP="00690C5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Капітальний ремонт частини покрівлі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ліцею </w:t>
      </w:r>
      <w:r w:rsidR="00081B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proofErr w:type="spellStart"/>
      <w:r w:rsidR="00081B5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 w:rsidR="00081B5C">
        <w:rPr>
          <w:rFonts w:ascii="Times New Roman" w:hAnsi="Times New Roman" w:cs="Times New Roman"/>
          <w:bCs/>
          <w:iCs/>
          <w:sz w:val="28"/>
          <w:szCs w:val="28"/>
          <w:lang w:val="uk-UA"/>
        </w:rPr>
        <w:t>: вул. Радгоспна, 45, с. Біла Криниця, Рівненський район, Рівненська область</w:t>
      </w:r>
      <w:r w:rsidR="009A20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57028F2" w14:textId="1212E83A" w:rsidR="009A20D4" w:rsidRPr="00CC043F" w:rsidRDefault="00E32CCD" w:rsidP="00690C5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Надавати субвенцію</w:t>
      </w:r>
      <w:r w:rsidRPr="00E32C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обслуговування учнів Білокриницької сільської ради в ОЗ «</w:t>
      </w:r>
      <w:proofErr w:type="spellStart"/>
      <w:r w:rsidRPr="00E32C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Котівський</w:t>
      </w:r>
      <w:proofErr w:type="spellEnd"/>
      <w:r w:rsidRPr="00E32CC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й</w:t>
      </w:r>
      <w:r w:rsidRPr="00E32C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Олександрійської сільської ради Рівненського району</w:t>
      </w:r>
      <w:r w:rsidR="001B67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7CF8CEFA" w14:textId="171355DE" w:rsidR="00692ECD" w:rsidRDefault="00692ECD" w:rsidP="00690C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D1F4EC" w14:textId="7A63B7EF" w:rsidR="00607095" w:rsidRDefault="00607095" w:rsidP="00690C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E9434DF" w14:textId="77777777" w:rsidR="001B671A" w:rsidRPr="00AF0BCD" w:rsidRDefault="001B671A" w:rsidP="00690C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02955A3" w14:textId="34480DA5" w:rsidR="005039F7" w:rsidRDefault="00607095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Фізична</w:t>
      </w:r>
      <w:r w:rsidR="005039F7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5039F7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спорт</w:t>
      </w:r>
    </w:p>
    <w:p w14:paraId="4B404896" w14:textId="77777777" w:rsidR="00731912" w:rsidRDefault="00731912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CA017ED" w14:textId="7A917039" w:rsidR="00222B53" w:rsidRDefault="00731912" w:rsidP="00690C5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222B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иготовленню проектно-кошторисної документації стадіону с. </w:t>
      </w:r>
      <w:proofErr w:type="spellStart"/>
      <w:r w:rsidR="00222B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1035962" w14:textId="2F049D32" w:rsidR="00222B53" w:rsidRDefault="00222B53" w:rsidP="00690C5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Встановлення вуличних тренажерів біля ФАПу в с. Антопіль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EFD43D0" w14:textId="41C5CD5E" w:rsidR="00222B53" w:rsidRDefault="00222B53" w:rsidP="00690C5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Встановлення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-спортивних майданчиків на вул. Сонячна,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вул.Травнева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вул. Джерельна в с. Біла Криниця; </w:t>
      </w:r>
    </w:p>
    <w:p w14:paraId="644D0140" w14:textId="50AC7605" w:rsidR="00222B53" w:rsidRDefault="00222B53" w:rsidP="00690C56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Встановлення дитячого майданчику в с. Городище</w:t>
      </w:r>
      <w:r w:rsidR="00563E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53274BDC" w14:textId="77777777" w:rsidR="00607095" w:rsidRPr="00607095" w:rsidRDefault="00607095" w:rsidP="00690C5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548DEA8" w14:textId="0C709918" w:rsidR="00D36723" w:rsidRDefault="00607095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D36723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ультур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</w:p>
    <w:p w14:paraId="56ADEF94" w14:textId="77777777" w:rsidR="00731912" w:rsidRDefault="00731912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941A7E" w14:textId="48371C37" w:rsidR="00AA20F0" w:rsidRPr="002813D3" w:rsidRDefault="002813D3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6" w:name="_Hlk66459287"/>
      <w:bookmarkStart w:id="7" w:name="_Hlk66459637"/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проектно-кошторисної документації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bookmarkStart w:id="8" w:name="_Hlk66459705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Капітальний ремонт покрівлі будівлі </w:t>
      </w:r>
      <w:r w:rsidR="00F42940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клубу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Шкільна, 32</w:t>
      </w:r>
      <w:r w:rsidR="00F42940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bookmarkEnd w:id="6"/>
      <w:r w:rsidR="00F42940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с. </w:t>
      </w:r>
      <w:proofErr w:type="spellStart"/>
      <w:r w:rsidR="00F42940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Рисв'янка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</w:t>
      </w:r>
      <w:bookmarkEnd w:id="8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F42940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5423716" w14:textId="429F2690" w:rsidR="002813D3" w:rsidRPr="00AA20F0" w:rsidRDefault="002813D3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Капітальний ремонт покрівлі будівлі </w:t>
      </w:r>
      <w:r>
        <w:rPr>
          <w:rFonts w:ascii="Times New Roman" w:hAnsi="Times New Roman" w:cs="Times New Roman"/>
          <w:bCs/>
          <w:iCs/>
          <w:sz w:val="28"/>
          <w:szCs w:val="28"/>
        </w:rPr>
        <w:t>клубу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Шкільна, 32</w:t>
      </w:r>
      <w:r w:rsidRP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с. </w:t>
      </w:r>
      <w:proofErr w:type="spellStart"/>
      <w:r w:rsidRP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Рисв'янка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A5CDC1D" w14:textId="77777777" w:rsidR="002813D3" w:rsidRPr="002813D3" w:rsidRDefault="00F42940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9" w:name="_Hlk66459313"/>
      <w:bookmarkEnd w:id="7"/>
      <w:r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Заміна вікон</w:t>
      </w:r>
      <w:r w:rsidR="008F156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дверей </w:t>
      </w:r>
      <w:r w:rsid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енергозберігаючі</w:t>
      </w:r>
      <w:bookmarkEnd w:id="9"/>
      <w:r w:rsidR="002813D3"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</w:t>
      </w:r>
      <w:proofErr w:type="spellStart"/>
      <w:r w:rsid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піблічн</w:t>
      </w:r>
      <w:r w:rsid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proofErr w:type="spellEnd"/>
      <w:r w:rsid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бібліоте</w:t>
      </w:r>
      <w:r w:rsid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ці </w:t>
      </w:r>
      <w:proofErr w:type="spellStart"/>
      <w:r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с.Рисв'янка</w:t>
      </w:r>
      <w:proofErr w:type="spellEnd"/>
      <w:r w:rsid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66BB0EBC" w14:textId="2B2237B8" w:rsidR="002813D3" w:rsidRPr="002813D3" w:rsidRDefault="002813D3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A20F0">
        <w:rPr>
          <w:rFonts w:ascii="Times New Roman" w:hAnsi="Times New Roman" w:cs="Times New Roman"/>
          <w:bCs/>
          <w:iCs/>
          <w:sz w:val="28"/>
          <w:szCs w:val="28"/>
        </w:rPr>
        <w:t>Виготовлення</w:t>
      </w:r>
      <w:proofErr w:type="spellEnd"/>
      <w:r w:rsidRPr="00AA2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проектно-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кошторисної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A20F0">
        <w:rPr>
          <w:rFonts w:ascii="Times New Roman" w:hAnsi="Times New Roman" w:cs="Times New Roman"/>
          <w:bCs/>
          <w:iCs/>
          <w:sz w:val="28"/>
          <w:szCs w:val="28"/>
        </w:rPr>
        <w:t>документації</w:t>
      </w:r>
      <w:proofErr w:type="spellEnd"/>
      <w:r w:rsidRPr="00AA20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bookmarkStart w:id="10" w:name="_Hlk66459817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Капітальний ремонт покрівлі будівлі </w:t>
      </w:r>
      <w:r>
        <w:rPr>
          <w:rFonts w:ascii="Times New Roman" w:hAnsi="Times New Roman" w:cs="Times New Roman"/>
          <w:bCs/>
          <w:iCs/>
          <w:sz w:val="28"/>
          <w:szCs w:val="28"/>
        </w:rPr>
        <w:t>клубу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Шкільна, 3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</w:t>
      </w:r>
      <w:bookmarkEnd w:id="10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AC04CEF" w14:textId="7CA519D5" w:rsidR="002813D3" w:rsidRPr="00AA20F0" w:rsidRDefault="00C01833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Капітальний ремонт покрівлі будівлі </w:t>
      </w:r>
      <w:r>
        <w:rPr>
          <w:rFonts w:ascii="Times New Roman" w:hAnsi="Times New Roman" w:cs="Times New Roman"/>
          <w:bCs/>
          <w:iCs/>
          <w:sz w:val="28"/>
          <w:szCs w:val="28"/>
        </w:rPr>
        <w:t>клубу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Шкільна, 33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47171C3" w14:textId="77863335" w:rsidR="002813D3" w:rsidRPr="00AA20F0" w:rsidRDefault="002813D3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Заміна вікон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дверей на енергозберігаючі</w:t>
      </w:r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облаштування фасаду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клуб</w:t>
      </w:r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в</w:t>
      </w:r>
      <w:r w:rsidRP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с.Гориньград</w:t>
      </w:r>
      <w:proofErr w:type="spellEnd"/>
      <w:r w:rsidRPr="002813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4938039" w14:textId="41893DA6" w:rsidR="00F42940" w:rsidRPr="00C01833" w:rsidRDefault="00F42940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11" w:name="_Hlk66459488"/>
      <w:bookmarkStart w:id="12" w:name="_Hlk66460213"/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</w:t>
      </w:r>
      <w:r w:rsidR="00AA20F0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проектно-кошторисної </w:t>
      </w:r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документації </w:t>
      </w:r>
      <w:bookmarkEnd w:id="11"/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«Капітальний ремонт</w:t>
      </w:r>
      <w:r w:rsidR="00066B7E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покрівлі</w:t>
      </w:r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будівлі </w:t>
      </w:r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КЗ «Музична школа імені Анатолія </w:t>
      </w:r>
      <w:proofErr w:type="spellStart"/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Пузирка</w:t>
      </w:r>
      <w:proofErr w:type="spellEnd"/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</w:t>
      </w:r>
      <w:proofErr w:type="spellStart"/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Незалежності, 1 в </w:t>
      </w:r>
      <w:proofErr w:type="spellStart"/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с.Шубків</w:t>
      </w:r>
      <w:proofErr w:type="spellEnd"/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proofErr w:type="spellEnd"/>
      <w:r w:rsid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ради»</w:t>
      </w:r>
      <w:bookmarkEnd w:id="12"/>
      <w:r w:rsidR="00563E4E"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490EDB5A" w14:textId="5B2CC8BB" w:rsidR="00C01833" w:rsidRPr="00563E4E" w:rsidRDefault="00C01833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Виготовлення проектно-кошторисної документації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«Капітальний ремонт</w:t>
      </w:r>
      <w:r w:rsidRPr="00C0183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покрівлі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будівлі 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вул. Незалежності,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с.Шубків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ради»</w:t>
      </w:r>
    </w:p>
    <w:p w14:paraId="1F02AD07" w14:textId="148EB89E" w:rsidR="00563E4E" w:rsidRDefault="00563E4E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Завершення капітального ремонту будівлі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будинку культури на вул. Радгоспній, 44 в с. Біла Криниця Рівненського району Рівненської області (коригування)</w:t>
      </w:r>
      <w:r w:rsidR="008F1563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424D5353" w14:textId="015CA726" w:rsidR="008F1563" w:rsidRDefault="008F1563" w:rsidP="00690C56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Поновлення бібліоте</w:t>
      </w:r>
      <w:r w:rsidR="00F860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чних фондів для КЗ «</w:t>
      </w:r>
      <w:r w:rsidR="00F86079" w:rsidRPr="00F860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Центральна публічна</w:t>
      </w:r>
      <w:r w:rsidR="00F8607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86079" w:rsidRPr="00F8607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бібліотека» </w:t>
      </w:r>
      <w:proofErr w:type="spellStart"/>
      <w:r w:rsidR="00F86079" w:rsidRPr="00F860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proofErr w:type="spellEnd"/>
      <w:r w:rsidR="00F86079" w:rsidRPr="00F8607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</w:t>
      </w:r>
      <w:r w:rsidR="00690C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B0B6D8D" w14:textId="69AA1055" w:rsidR="0033487D" w:rsidRDefault="0033487D" w:rsidP="00690C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C688095" w14:textId="5C645654" w:rsidR="00066B7E" w:rsidRDefault="0099593F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="004949B2" w:rsidRPr="009959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Охорона громадського порядку </w:t>
      </w:r>
      <w:r w:rsidR="0041698D" w:rsidRPr="0099593F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захист населення</w:t>
      </w:r>
    </w:p>
    <w:p w14:paraId="1050C3CA" w14:textId="77777777" w:rsidR="00731912" w:rsidRPr="0099593F" w:rsidRDefault="00731912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01CE86D" w14:textId="77777777" w:rsidR="00AA20F0" w:rsidRDefault="00985D8F" w:rsidP="00690C56">
      <w:pPr>
        <w:pStyle w:val="a4"/>
        <w:numPr>
          <w:ilvl w:val="0"/>
          <w:numId w:val="1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Pr="00985D8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адати субвенцію для Рівненського районного відділу (з дислокацією у м. Здолбунів Рівненської області) Управління Служби безпе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ки України в Рівненській області на </w:t>
      </w:r>
      <w:bookmarkStart w:id="13" w:name="_Hlk65599577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придбання паливно-мастильних матеріалів</w:t>
      </w:r>
      <w:bookmarkEnd w:id="13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365111C1" w14:textId="751DB7B1" w:rsidR="00985D8F" w:rsidRPr="00AA20F0" w:rsidRDefault="00985D8F" w:rsidP="00690C56">
      <w:pPr>
        <w:pStyle w:val="a4"/>
        <w:numPr>
          <w:ilvl w:val="0"/>
          <w:numId w:val="1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надавати субвенцію Рівненському районному відділенню поліції Рівненського відділу</w:t>
      </w:r>
      <w:r w:rsidR="00AA20F0" w:rsidRPr="00AA20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поліції ГУНП в Рівненській області для придбання паливно-мастильних матеріалів.</w:t>
      </w:r>
    </w:p>
    <w:p w14:paraId="1569EA31" w14:textId="77777777" w:rsidR="00985D8F" w:rsidRPr="00985D8F" w:rsidRDefault="00985D8F" w:rsidP="00690C5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0C71C36" w14:textId="0573C5BF" w:rsidR="00066B7E" w:rsidRDefault="0099593F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7.</w:t>
      </w:r>
      <w:r w:rsidR="00985D8F" w:rsidRPr="0099593F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Соціальний захист та зайнятість населення</w:t>
      </w:r>
    </w:p>
    <w:p w14:paraId="4575EE0D" w14:textId="77777777" w:rsidR="00731912" w:rsidRPr="0099593F" w:rsidRDefault="00731912" w:rsidP="007319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E0B8308" w14:textId="3FA722A4" w:rsidR="0041698D" w:rsidRPr="00641783" w:rsidRDefault="00985D8F" w:rsidP="00690C56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7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надати субвенцію</w:t>
      </w:r>
      <w:r w:rsidR="00641783" w:rsidRPr="006417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КЗ «Центр надання соціальних послуг» </w:t>
      </w:r>
      <w:proofErr w:type="spellStart"/>
      <w:r w:rsidR="00641783" w:rsidRPr="006417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Дядьковицької</w:t>
      </w:r>
      <w:proofErr w:type="spellEnd"/>
      <w:r w:rsidR="00641783" w:rsidRPr="006417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 Рівн</w:t>
      </w:r>
      <w:r w:rsidR="006417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енського району Рівненської області на утримання осіб похилого віку Білокриницької територіальної громади.</w:t>
      </w:r>
    </w:p>
    <w:p w14:paraId="09E8CF97" w14:textId="77777777" w:rsidR="00641783" w:rsidRPr="009A20D4" w:rsidRDefault="00641783" w:rsidP="00690C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FD7CE4" w14:textId="583A555E" w:rsidR="00EF312A" w:rsidRDefault="00EF312A" w:rsidP="00731912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6A3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Фінансове забезпечення</w:t>
      </w:r>
    </w:p>
    <w:p w14:paraId="50E9DF86" w14:textId="77777777" w:rsidR="00731912" w:rsidRPr="00DC6A3F" w:rsidRDefault="00731912" w:rsidP="00731912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3AD111F" w14:textId="77777777" w:rsidR="00EF312A" w:rsidRPr="00967DFD" w:rsidRDefault="00EF312A" w:rsidP="00690C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FD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виконання Програми – це кошти підприємств, установ, організацій та сільського державного бюджетів передбачені на відповідні галузі та благоустрій населених пунктів. </w:t>
      </w:r>
    </w:p>
    <w:p w14:paraId="71768104" w14:textId="77777777" w:rsidR="00DC6A3F" w:rsidRDefault="00EF312A" w:rsidP="00690C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FD">
        <w:rPr>
          <w:rFonts w:ascii="Times New Roman" w:hAnsi="Times New Roman" w:cs="Times New Roman"/>
          <w:sz w:val="28"/>
          <w:szCs w:val="28"/>
          <w:lang w:val="uk-UA"/>
        </w:rPr>
        <w:t>Контроль за координацією роботи з реалізації заходів програми здійснює виконавчий комітет сільської ради та сесія сільської ради.</w:t>
      </w:r>
    </w:p>
    <w:p w14:paraId="6A405D7A" w14:textId="4F5C1241" w:rsidR="00DC6A3F" w:rsidRPr="00DC6A3F" w:rsidRDefault="00DC6A3F" w:rsidP="00690C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державного бюджету,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731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6A3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>.</w:t>
      </w:r>
    </w:p>
    <w:p w14:paraId="424F083B" w14:textId="77777777" w:rsidR="00DC6A3F" w:rsidRDefault="00DC6A3F" w:rsidP="00690C5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4F5BC5D" w14:textId="3730F27E" w:rsidR="0099593F" w:rsidRDefault="0099593F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D3AB4E" w14:textId="77777777" w:rsidR="00731912" w:rsidRDefault="00731912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CFBA363" w14:textId="6F64C29B" w:rsidR="002A6818" w:rsidRDefault="00DC6A3F" w:rsidP="00690C56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</w:t>
      </w:r>
      <w:r w:rsidR="008B5899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ський голова             </w:t>
      </w:r>
      <w:r w:rsidR="008B5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 w:rsidR="00690C5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690C5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B5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 w:rsidR="000D7B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D7B8E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14:paraId="1C7C825F" w14:textId="3E6A9B77" w:rsidR="0033487D" w:rsidRPr="0033487D" w:rsidRDefault="0033487D">
      <w:pPr>
        <w:rPr>
          <w:rFonts w:ascii="Times New Roman" w:hAnsi="Times New Roman" w:cs="Times New Roman"/>
          <w:b/>
          <w:sz w:val="28"/>
          <w:szCs w:val="28"/>
        </w:rPr>
      </w:pPr>
    </w:p>
    <w:sectPr w:rsidR="0033487D" w:rsidRPr="0033487D" w:rsidSect="004A018B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07038"/>
    <w:multiLevelType w:val="hybridMultilevel"/>
    <w:tmpl w:val="A5CC13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F48F7"/>
    <w:multiLevelType w:val="hybridMultilevel"/>
    <w:tmpl w:val="F5B49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0A9D"/>
    <w:multiLevelType w:val="hybridMultilevel"/>
    <w:tmpl w:val="E6DE5838"/>
    <w:lvl w:ilvl="0" w:tplc="20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15E7E99"/>
    <w:multiLevelType w:val="hybridMultilevel"/>
    <w:tmpl w:val="23E0B83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F0703"/>
    <w:multiLevelType w:val="hybridMultilevel"/>
    <w:tmpl w:val="4740E5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077C9"/>
    <w:multiLevelType w:val="multilevel"/>
    <w:tmpl w:val="B1CED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10" w15:restartNumberingAfterBreak="0">
    <w:nsid w:val="5DD04E96"/>
    <w:multiLevelType w:val="hybridMultilevel"/>
    <w:tmpl w:val="42E2549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81B5C"/>
    <w:rsid w:val="000D4AA6"/>
    <w:rsid w:val="000D7B8E"/>
    <w:rsid w:val="000F3926"/>
    <w:rsid w:val="00100657"/>
    <w:rsid w:val="00116A11"/>
    <w:rsid w:val="001273A1"/>
    <w:rsid w:val="00180205"/>
    <w:rsid w:val="001A3CE8"/>
    <w:rsid w:val="001B671A"/>
    <w:rsid w:val="001F752D"/>
    <w:rsid w:val="00222B53"/>
    <w:rsid w:val="002813D3"/>
    <w:rsid w:val="002A4373"/>
    <w:rsid w:val="002A6818"/>
    <w:rsid w:val="002B3004"/>
    <w:rsid w:val="002B3C21"/>
    <w:rsid w:val="002C30DB"/>
    <w:rsid w:val="002D593F"/>
    <w:rsid w:val="002E6534"/>
    <w:rsid w:val="0033487D"/>
    <w:rsid w:val="00396A69"/>
    <w:rsid w:val="003A064B"/>
    <w:rsid w:val="003B5FFE"/>
    <w:rsid w:val="003F17BE"/>
    <w:rsid w:val="003F30C1"/>
    <w:rsid w:val="003F5179"/>
    <w:rsid w:val="0041698D"/>
    <w:rsid w:val="004310C7"/>
    <w:rsid w:val="00441E18"/>
    <w:rsid w:val="00475BE8"/>
    <w:rsid w:val="004949B2"/>
    <w:rsid w:val="004A018B"/>
    <w:rsid w:val="004A0BD4"/>
    <w:rsid w:val="004F28DD"/>
    <w:rsid w:val="004F298C"/>
    <w:rsid w:val="005034B0"/>
    <w:rsid w:val="00503791"/>
    <w:rsid w:val="005039F7"/>
    <w:rsid w:val="00507017"/>
    <w:rsid w:val="00527C22"/>
    <w:rsid w:val="00541C94"/>
    <w:rsid w:val="00563E4E"/>
    <w:rsid w:val="0057344A"/>
    <w:rsid w:val="00573704"/>
    <w:rsid w:val="00592BDB"/>
    <w:rsid w:val="005971DE"/>
    <w:rsid w:val="005D0C56"/>
    <w:rsid w:val="005E4E51"/>
    <w:rsid w:val="00607095"/>
    <w:rsid w:val="006149DA"/>
    <w:rsid w:val="00622449"/>
    <w:rsid w:val="006313E5"/>
    <w:rsid w:val="00641783"/>
    <w:rsid w:val="0064423D"/>
    <w:rsid w:val="00646FDA"/>
    <w:rsid w:val="00667FD7"/>
    <w:rsid w:val="00680AC9"/>
    <w:rsid w:val="00686EEC"/>
    <w:rsid w:val="00690C56"/>
    <w:rsid w:val="00692ECD"/>
    <w:rsid w:val="006E7571"/>
    <w:rsid w:val="006F7E6C"/>
    <w:rsid w:val="00731912"/>
    <w:rsid w:val="00805CB1"/>
    <w:rsid w:val="00811EDC"/>
    <w:rsid w:val="00813948"/>
    <w:rsid w:val="008B50F8"/>
    <w:rsid w:val="008B5899"/>
    <w:rsid w:val="008B79B9"/>
    <w:rsid w:val="008F1563"/>
    <w:rsid w:val="008F69FC"/>
    <w:rsid w:val="0096018F"/>
    <w:rsid w:val="00967DFD"/>
    <w:rsid w:val="0097104D"/>
    <w:rsid w:val="00985D8F"/>
    <w:rsid w:val="009917DE"/>
    <w:rsid w:val="0099593F"/>
    <w:rsid w:val="009A20D4"/>
    <w:rsid w:val="00A02D62"/>
    <w:rsid w:val="00A154E2"/>
    <w:rsid w:val="00A734A2"/>
    <w:rsid w:val="00AA20F0"/>
    <w:rsid w:val="00AA32D5"/>
    <w:rsid w:val="00AC3730"/>
    <w:rsid w:val="00AC742C"/>
    <w:rsid w:val="00AD4CDC"/>
    <w:rsid w:val="00AE464C"/>
    <w:rsid w:val="00AF0BCD"/>
    <w:rsid w:val="00BB6B75"/>
    <w:rsid w:val="00BF7AEB"/>
    <w:rsid w:val="00C01833"/>
    <w:rsid w:val="00C14D6D"/>
    <w:rsid w:val="00C24BA5"/>
    <w:rsid w:val="00C277D5"/>
    <w:rsid w:val="00C323B6"/>
    <w:rsid w:val="00CC0197"/>
    <w:rsid w:val="00CC043F"/>
    <w:rsid w:val="00CD3E60"/>
    <w:rsid w:val="00CE048A"/>
    <w:rsid w:val="00CF1880"/>
    <w:rsid w:val="00D13B1E"/>
    <w:rsid w:val="00D36723"/>
    <w:rsid w:val="00D4644E"/>
    <w:rsid w:val="00D6744E"/>
    <w:rsid w:val="00DC6A3F"/>
    <w:rsid w:val="00DD4744"/>
    <w:rsid w:val="00E01E32"/>
    <w:rsid w:val="00E32CCD"/>
    <w:rsid w:val="00E36FAE"/>
    <w:rsid w:val="00EB0554"/>
    <w:rsid w:val="00EE0AD3"/>
    <w:rsid w:val="00EE7F54"/>
    <w:rsid w:val="00EF312A"/>
    <w:rsid w:val="00F041B9"/>
    <w:rsid w:val="00F33477"/>
    <w:rsid w:val="00F35337"/>
    <w:rsid w:val="00F42940"/>
    <w:rsid w:val="00F63FC0"/>
    <w:rsid w:val="00F77BEE"/>
    <w:rsid w:val="00F85560"/>
    <w:rsid w:val="00F85F5E"/>
    <w:rsid w:val="00F86079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5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4EB4-C13E-486E-93DB-A418754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4</cp:revision>
  <cp:lastPrinted>2021-03-09T15:54:00Z</cp:lastPrinted>
  <dcterms:created xsi:type="dcterms:W3CDTF">2021-03-09T09:19:00Z</dcterms:created>
  <dcterms:modified xsi:type="dcterms:W3CDTF">2021-03-12T15:11:00Z</dcterms:modified>
</cp:coreProperties>
</file>