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C" w:rsidRDefault="00202E2C" w:rsidP="0020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2C" w:rsidRDefault="00202E2C" w:rsidP="00202E2C">
      <w:pPr>
        <w:pStyle w:val="a6"/>
        <w:spacing w:before="0" w:after="0"/>
        <w:ind w:left="57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>УКРАЇНА</w:t>
      </w:r>
    </w:p>
    <w:p w:rsidR="00202E2C" w:rsidRDefault="00202E2C" w:rsidP="00202E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2E2C" w:rsidRDefault="00202E2C" w:rsidP="00202E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02E2C" w:rsidRDefault="00202E2C" w:rsidP="00202E2C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шістдесят перша </w:t>
      </w:r>
      <w:r>
        <w:rPr>
          <w:rFonts w:ascii="Times New Roman" w:hAnsi="Times New Roman"/>
          <w:b/>
          <w:sz w:val="28"/>
          <w:szCs w:val="28"/>
        </w:rPr>
        <w:t>чергова сесія сьомого скликання)</w:t>
      </w: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sz w:val="16"/>
          <w:szCs w:val="16"/>
        </w:rPr>
      </w:pPr>
    </w:p>
    <w:p w:rsidR="00202E2C" w:rsidRDefault="00202E2C" w:rsidP="00202E2C">
      <w:pPr>
        <w:spacing w:after="0" w:line="240" w:lineRule="auto"/>
        <w:ind w:left="57"/>
        <w:jc w:val="center"/>
        <w:rPr>
          <w:rFonts w:ascii="Times New Roman" w:hAnsi="Times New Roman"/>
          <w:b/>
          <w:sz w:val="16"/>
          <w:szCs w:val="16"/>
        </w:rPr>
      </w:pPr>
    </w:p>
    <w:p w:rsidR="00202E2C" w:rsidRDefault="00202E2C" w:rsidP="00202E2C">
      <w:pPr>
        <w:spacing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</w:t>
      </w: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  <w:u w:val="single"/>
        </w:rPr>
      </w:pP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19   червня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202E2C" w:rsidRDefault="00202E2C" w:rsidP="00202E2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встановлення ставок та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ільг зі </w:t>
      </w: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сплати податку на нерухоме майно, </w:t>
      </w: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відмінне від земельної ділянки на 20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21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ік</w:t>
      </w:r>
    </w:p>
    <w:p w:rsidR="00202E2C" w:rsidRDefault="00202E2C" w:rsidP="00202E2C">
      <w:pPr>
        <w:spacing w:after="0" w:line="240" w:lineRule="auto"/>
        <w:ind w:left="57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с. Біла Криниця, с. Антопіль та с. Глинки </w:t>
      </w:r>
    </w:p>
    <w:p w:rsidR="00202E2C" w:rsidRDefault="00202E2C" w:rsidP="00202E2C">
      <w:pPr>
        <w:widowControl w:val="0"/>
        <w:spacing w:after="0" w:line="240" w:lineRule="auto"/>
        <w:ind w:left="57"/>
        <w:rPr>
          <w:rFonts w:ascii="Times New Roman" w:hAnsi="Times New Roman"/>
        </w:rPr>
      </w:pPr>
    </w:p>
    <w:p w:rsidR="00202E2C" w:rsidRDefault="00202E2C" w:rsidP="00202E2C">
      <w:pPr>
        <w:pStyle w:val="a9"/>
        <w:ind w:left="57"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Керуючись підпунктом 72.1.2.4 підпункту 72.1.2 пункту 72.1 статті 72,  статтею 266 Податкового кодексу України, пунктом 24 частини першої статті 26 Закону України </w:t>
      </w:r>
      <w:r>
        <w:rPr>
          <w:rFonts w:ascii="Times New Roman" w:hAnsi="Times New Roman"/>
          <w:noProof/>
          <w:sz w:val="28"/>
          <w:szCs w:val="28"/>
          <w:lang w:val="uk-UA"/>
        </w:rPr>
        <w:t>«</w:t>
      </w:r>
      <w:r>
        <w:rPr>
          <w:rFonts w:ascii="Times New Roman" w:hAnsi="Times New Roman"/>
          <w:noProof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noProof/>
          <w:sz w:val="28"/>
          <w:szCs w:val="28"/>
          <w:lang w:val="uk-UA"/>
        </w:rPr>
        <w:t>»</w:t>
      </w:r>
      <w:r>
        <w:rPr>
          <w:rFonts w:ascii="Times New Roman" w:hAnsi="Times New Roman"/>
          <w:noProof/>
          <w:sz w:val="28"/>
          <w:szCs w:val="28"/>
        </w:rPr>
        <w:t>, Постановою Кабінету Міністрів України від 24.05.2017 №483 «Про затвердження типових форм типових рішень про встановлення ставок та пільг із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сплати земельного податку та податку на нерухоме майно, відмінне від земельної ділянки», </w:t>
      </w:r>
      <w:r>
        <w:rPr>
          <w:rFonts w:ascii="Times New Roman" w:hAnsi="Times New Roman"/>
          <w:sz w:val="28"/>
          <w:szCs w:val="28"/>
          <w:lang w:val="uk-UA"/>
        </w:rPr>
        <w:t xml:space="preserve">Білокриницька сільська  рада  </w:t>
      </w:r>
    </w:p>
    <w:p w:rsidR="00202E2C" w:rsidRDefault="00202E2C" w:rsidP="00202E2C">
      <w:pPr>
        <w:pStyle w:val="a9"/>
        <w:ind w:left="57" w:firstLine="56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02E2C" w:rsidRDefault="00202E2C" w:rsidP="00202E2C">
      <w:pPr>
        <w:pStyle w:val="a9"/>
        <w:ind w:left="57"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02E2C" w:rsidRDefault="00202E2C" w:rsidP="00202E2C">
      <w:pPr>
        <w:widowControl w:val="0"/>
        <w:spacing w:after="0" w:line="240" w:lineRule="auto"/>
        <w:ind w:left="57"/>
        <w:jc w:val="both"/>
        <w:rPr>
          <w:rFonts w:ascii="Times New Roman" w:hAnsi="Times New Roman"/>
          <w:sz w:val="16"/>
          <w:szCs w:val="16"/>
        </w:rPr>
      </w:pPr>
    </w:p>
    <w:p w:rsidR="00202E2C" w:rsidRDefault="00202E2C" w:rsidP="00202E2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Встановити на територ</w:t>
      </w:r>
      <w:proofErr w:type="gramStart"/>
      <w:r>
        <w:rPr>
          <w:rFonts w:ascii="Times New Roman" w:hAnsi="Times New Roman"/>
          <w:sz w:val="28"/>
          <w:szCs w:val="28"/>
        </w:rPr>
        <w:t xml:space="preserve">ії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ілокриницької сільської ради:</w:t>
      </w:r>
    </w:p>
    <w:p w:rsidR="00202E2C" w:rsidRDefault="00202E2C" w:rsidP="00202E2C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ставки податку на нерухоме майно, відмінне від земельної ділянки, згідно з додатком 1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202E2C" w:rsidRDefault="00202E2C" w:rsidP="00202E2C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202E2C" w:rsidRDefault="00202E2C" w:rsidP="00202E2C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Затвердити:</w:t>
      </w:r>
    </w:p>
    <w:p w:rsidR="00202E2C" w:rsidRDefault="00202E2C" w:rsidP="00202E2C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оподаткування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податком на нерухоме майно, відмінне від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Біла Криниця,                               с. Антопіль та с. Глинки на 2020 рік згідно з додатком 3.</w:t>
      </w:r>
    </w:p>
    <w:p w:rsidR="00202E2C" w:rsidRDefault="00202E2C" w:rsidP="00202E2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дане рішення в засобах масової інформації, інформаційному стенді та на офіційному веб-сайті сільської ради.</w:t>
      </w:r>
    </w:p>
    <w:p w:rsidR="00202E2C" w:rsidRDefault="00202E2C" w:rsidP="00202E2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/>
          <w:sz w:val="28"/>
          <w:szCs w:val="28"/>
        </w:rPr>
        <w:t xml:space="preserve">ь за виконанням даного рішення покласти  на  </w:t>
      </w:r>
      <w:r>
        <w:rPr>
          <w:rFonts w:ascii="Times New Roman" w:hAnsi="Times New Roman"/>
          <w:sz w:val="28"/>
          <w:szCs w:val="28"/>
          <w:lang w:val="uk-UA"/>
        </w:rPr>
        <w:t xml:space="preserve">голову </w:t>
      </w:r>
      <w:r>
        <w:rPr>
          <w:rFonts w:ascii="Times New Roman" w:hAnsi="Times New Roman"/>
          <w:sz w:val="28"/>
          <w:szCs w:val="28"/>
        </w:rPr>
        <w:t>постійн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</w:rPr>
        <w:t xml:space="preserve"> комісію з питань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фінанс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E2C" w:rsidRDefault="00202E2C" w:rsidP="00202E2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втрачає чинність з 31.12.2019 року рішення Білокриницької сільської ради від 08.06.2018 року № 750 «Про встановлення податку на нерухоме майно, відмінне від земельної ділянки на 2019 рік в с. Біла Криниця, с. Антопіль та с. Глинки».</w:t>
      </w:r>
    </w:p>
    <w:p w:rsidR="00202E2C" w:rsidRDefault="00202E2C" w:rsidP="00202E2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набуває чинності з 01.01.2020 року.</w:t>
      </w:r>
    </w:p>
    <w:p w:rsidR="00202E2C" w:rsidRDefault="00202E2C" w:rsidP="00202E2C">
      <w:pPr>
        <w:pStyle w:val="a5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</w:p>
    <w:p w:rsidR="00202E2C" w:rsidRDefault="00202E2C" w:rsidP="00202E2C">
      <w:pPr>
        <w:pStyle w:val="a5"/>
        <w:widowControl w:val="0"/>
        <w:spacing w:before="0" w:beforeAutospacing="0" w:after="0" w:afterAutospacing="0"/>
        <w:ind w:left="5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202E2C" w:rsidRDefault="00202E2C" w:rsidP="00202E2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sectPr w:rsidR="00202E2C">
          <w:pgSz w:w="11906" w:h="16838"/>
          <w:pgMar w:top="567" w:right="851" w:bottom="851" w:left="1701" w:header="709" w:footer="709" w:gutter="0"/>
          <w:cols w:space="720"/>
        </w:sectPr>
      </w:pPr>
    </w:p>
    <w:p w:rsidR="00202E2C" w:rsidRDefault="00202E2C" w:rsidP="00202E2C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</w:t>
      </w:r>
    </w:p>
    <w:p w:rsidR="00202E2C" w:rsidRDefault="00202E2C" w:rsidP="00202E2C">
      <w:pPr>
        <w:spacing w:after="0" w:line="240" w:lineRule="auto"/>
        <w:ind w:left="963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202E2C" w:rsidRDefault="00202E2C" w:rsidP="00202E2C">
      <w:pPr>
        <w:spacing w:after="0" w:line="240" w:lineRule="auto"/>
        <w:ind w:left="963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«___» червня 2020р. № </w:t>
      </w:r>
    </w:p>
    <w:p w:rsidR="00202E2C" w:rsidRDefault="00202E2C" w:rsidP="00202E2C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4"/>
          <w:szCs w:val="24"/>
          <w:lang w:val="uk-UA"/>
        </w:rPr>
      </w:pPr>
    </w:p>
    <w:p w:rsidR="00202E2C" w:rsidRDefault="00202E2C" w:rsidP="00202E2C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202E2C" w:rsidRDefault="00202E2C" w:rsidP="00202E2C">
      <w:pPr>
        <w:widowControl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Рішенням  сесії Білокриницької сільської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br w:type="textWrapping" w:clear="all"/>
        <w:t xml:space="preserve">від  «___» червня 2020 року №  </w:t>
      </w:r>
    </w:p>
    <w:p w:rsidR="00202E2C" w:rsidRDefault="00202E2C" w:rsidP="00202E2C">
      <w:pPr>
        <w:widowControl w:val="0"/>
        <w:spacing w:line="240" w:lineRule="auto"/>
        <w:ind w:left="963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2E2C" w:rsidRDefault="00202E2C" w:rsidP="00202E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Ставки</w:t>
      </w:r>
    </w:p>
    <w:p w:rsidR="00202E2C" w:rsidRDefault="00202E2C" w:rsidP="00202E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</w:rPr>
        <w:t>в с. Біла Криниця,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ік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введені в дію з 01.01.2021 року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695"/>
        <w:gridCol w:w="6"/>
        <w:gridCol w:w="2259"/>
        <w:gridCol w:w="9"/>
        <w:gridCol w:w="8929"/>
      </w:tblGrid>
      <w:tr w:rsidR="00202E2C" w:rsidTr="00202E2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202E2C" w:rsidTr="00202E2C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5624680700</w:t>
            </w:r>
          </w:p>
        </w:tc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Білокриницька сільська рада Рівненського району Рівненської області</w:t>
            </w:r>
          </w:p>
        </w:tc>
      </w:tr>
    </w:tbl>
    <w:p w:rsidR="00202E2C" w:rsidRDefault="00202E2C" w:rsidP="00202E2C">
      <w:pPr>
        <w:widowControl w:val="0"/>
        <w:tabs>
          <w:tab w:val="left" w:pos="2610"/>
          <w:tab w:val="left" w:pos="3705"/>
          <w:tab w:val="left" w:pos="6720"/>
        </w:tabs>
        <w:ind w:left="57" w:right="5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tbl>
      <w:tblPr>
        <w:tblW w:w="5097" w:type="pct"/>
        <w:tblCellMar>
          <w:left w:w="28" w:type="dxa"/>
          <w:right w:w="28" w:type="dxa"/>
        </w:tblCellMar>
        <w:tblLook w:val="01E0"/>
      </w:tblPr>
      <w:tblGrid>
        <w:gridCol w:w="1037"/>
        <w:gridCol w:w="7780"/>
        <w:gridCol w:w="1026"/>
        <w:gridCol w:w="1011"/>
        <w:gridCol w:w="1053"/>
        <w:gridCol w:w="1077"/>
        <w:gridCol w:w="945"/>
        <w:gridCol w:w="981"/>
      </w:tblGrid>
      <w:tr w:rsidR="00202E2C" w:rsidTr="00202E2C">
        <w:trPr>
          <w:trHeight w:val="474"/>
          <w:tblHeader/>
        </w:trPr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Ставки податку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 за 1 кв. метр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202E2C" w:rsidTr="00202E2C">
        <w:trPr>
          <w:trHeight w:val="20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айменування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202E2C" w:rsidTr="00202E2C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3 зона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202E2C" w:rsidTr="00202E2C">
        <w:trPr>
          <w:trHeight w:val="1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1110.4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з двома квартирами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Гуртожитки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1211.3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1230.3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2"/>
                <w:szCs w:val="12"/>
              </w:rPr>
            </w:pPr>
          </w:p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125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металообр.промисловості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1261.4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навч.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1264.9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Зали спортивні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ind w:left="57" w:right="57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1272.3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</w:t>
            </w:r>
          </w:p>
        </w:tc>
        <w:tc>
          <w:tcPr>
            <w:tcW w:w="4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</w:tr>
      <w:tr w:rsidR="00202E2C" w:rsidTr="00202E2C">
        <w:trPr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1300.1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2C" w:rsidRDefault="00202E2C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202E2C" w:rsidRDefault="00202E2C" w:rsidP="00202E2C">
      <w:pPr>
        <w:pStyle w:val="ab"/>
        <w:ind w:firstLine="0"/>
        <w:jc w:val="both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/>
        </w:rPr>
        <w:t>Сільський голова                                                                                                                                                             Т. Гончарук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  <w:r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  <w:t>ПРИМІТКА: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202E2C" w:rsidRDefault="00202E2C" w:rsidP="00202E2C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proofErr w:type="gramStart"/>
      <w:r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202E2C" w:rsidRDefault="00202E2C" w:rsidP="00202E2C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</w:p>
    <w:p w:rsidR="00202E2C" w:rsidRDefault="00202E2C" w:rsidP="00202E2C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02E2C" w:rsidRDefault="00202E2C" w:rsidP="00202E2C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2E2C" w:rsidRDefault="00202E2C" w:rsidP="00202E2C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02E2C" w:rsidRDefault="00202E2C" w:rsidP="00202E2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202E2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202E2C" w:rsidRDefault="00202E2C" w:rsidP="00202E2C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Додаток 2</w:t>
      </w:r>
    </w:p>
    <w:p w:rsidR="00202E2C" w:rsidRDefault="00202E2C" w:rsidP="00202E2C">
      <w:pPr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рішення сесії сільської ради</w:t>
      </w:r>
    </w:p>
    <w:p w:rsidR="00202E2C" w:rsidRDefault="00202E2C" w:rsidP="00202E2C">
      <w:pPr>
        <w:spacing w:after="0" w:line="240" w:lineRule="auto"/>
        <w:ind w:left="4536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 «06» червня 2019 р. № 976</w:t>
      </w:r>
    </w:p>
    <w:p w:rsidR="00202E2C" w:rsidRDefault="00202E2C" w:rsidP="00202E2C">
      <w:pPr>
        <w:widowControl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202E2C" w:rsidRDefault="00202E2C" w:rsidP="00202E2C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ЗАТВЕРДЖЕНО</w:t>
      </w:r>
    </w:p>
    <w:p w:rsidR="00202E2C" w:rsidRDefault="00202E2C" w:rsidP="00202E2C">
      <w:pPr>
        <w:widowControl w:val="0"/>
        <w:spacing w:after="0" w:line="240" w:lineRule="auto"/>
        <w:ind w:left="4536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Рішенням  сесії Білокриницької сільської ради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br w:type="textWrapping" w:clear="all"/>
        <w:t>від «06» червня 2019р.  № 976</w:t>
      </w:r>
    </w:p>
    <w:p w:rsidR="00202E2C" w:rsidRDefault="00202E2C" w:rsidP="00202E2C">
      <w:pPr>
        <w:spacing w:after="0" w:line="240" w:lineRule="auto"/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ільги зі сплати </w:t>
      </w:r>
      <w:r>
        <w:rPr>
          <w:rFonts w:ascii="Times New Roman" w:hAnsi="Times New Roman"/>
          <w:b/>
          <w:sz w:val="28"/>
          <w:szCs w:val="28"/>
          <w:lang w:eastAsia="uk-UA"/>
        </w:rPr>
        <w:t>податку на нерухоме майно,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відмінне від земельної ділянки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 с. Біла Криниця,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ік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введен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і в дію з 01.01.20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205"/>
        <w:gridCol w:w="1616"/>
        <w:gridCol w:w="5305"/>
      </w:tblGrid>
      <w:tr w:rsidR="00202E2C" w:rsidTr="00202E2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202E2C" w:rsidTr="00202E2C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5624680700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ілокриницька сільська рада</w:t>
            </w:r>
          </w:p>
        </w:tc>
      </w:tr>
    </w:tbl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520"/>
      </w:tblGrid>
      <w:tr w:rsidR="00202E2C" w:rsidTr="00202E2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2"/>
              <w:spacing w:before="0" w:after="0" w:line="276" w:lineRule="auto"/>
              <w:ind w:left="-420" w:firstLine="42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Група платників, категорія/</w:t>
            </w:r>
            <w:r>
              <w:rPr>
                <w:rFonts w:ascii="Times New Roman" w:hAnsi="Times New Roman"/>
              </w:rPr>
              <w:t xml:space="preserve"> класифікація будівель та споруд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2C" w:rsidRDefault="00202E2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Розмір пільги</w:t>
            </w:r>
          </w:p>
          <w:p w:rsidR="00202E2C" w:rsidRDefault="00202E2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(у відсотках)</w:t>
            </w:r>
          </w:p>
        </w:tc>
      </w:tr>
      <w:tr w:rsidR="00202E2C" w:rsidTr="00202E2C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2C" w:rsidRDefault="00202E2C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</w:tr>
    </w:tbl>
    <w:p w:rsidR="00202E2C" w:rsidRDefault="00202E2C" w:rsidP="00202E2C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202E2C" w:rsidRDefault="00202E2C" w:rsidP="00202E2C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:rsidR="00202E2C" w:rsidRDefault="00202E2C" w:rsidP="00202E2C">
      <w:pPr>
        <w:pStyle w:val="3"/>
        <w:tabs>
          <w:tab w:val="left" w:pos="708"/>
        </w:tabs>
        <w:spacing w:before="0" w:after="0"/>
        <w:ind w:left="0" w:firstLine="0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 на території Білокриницької сільської ради:</w:t>
      </w:r>
    </w:p>
    <w:p w:rsidR="00202E2C" w:rsidRDefault="00202E2C" w:rsidP="00202E2C">
      <w:pPr>
        <w:pStyle w:val="a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Податкового кодексу України;</w:t>
      </w:r>
    </w:p>
    <w:p w:rsidR="00202E2C" w:rsidRDefault="00202E2C" w:rsidP="00202E2C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202E2C" w:rsidRDefault="00202E2C" w:rsidP="00202E2C">
      <w:pPr>
        <w:pStyle w:val="a0"/>
        <w:widowControl w:val="0"/>
        <w:spacing w:after="0"/>
        <w:ind w:left="1211"/>
        <w:jc w:val="both"/>
        <w:rPr>
          <w:color w:val="000000"/>
          <w:sz w:val="28"/>
          <w:szCs w:val="28"/>
        </w:rPr>
      </w:pPr>
    </w:p>
    <w:p w:rsidR="00202E2C" w:rsidRDefault="00202E2C" w:rsidP="00202E2C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202E2C" w:rsidRDefault="00202E2C" w:rsidP="00202E2C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Т. Гончарук</w:t>
      </w: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Додаток 3</w:t>
      </w: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ішення сесії сільської ради</w:t>
      </w:r>
    </w:p>
    <w:p w:rsidR="00202E2C" w:rsidRDefault="00202E2C" w:rsidP="00202E2C">
      <w:pPr>
        <w:spacing w:after="0" w:line="240" w:lineRule="auto"/>
        <w:ind w:left="4962"/>
        <w:jc w:val="both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від 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i/>
          <w:sz w:val="28"/>
          <w:szCs w:val="28"/>
        </w:rPr>
        <w:t>» червня 201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р. 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976</w:t>
      </w:r>
    </w:p>
    <w:p w:rsidR="00202E2C" w:rsidRDefault="00202E2C" w:rsidP="00202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оподаткування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податком на нерухоме майно, 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відмінне від земельної ділянки </w:t>
      </w:r>
    </w:p>
    <w:p w:rsidR="00202E2C" w:rsidRDefault="00202E2C" w:rsidP="00202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 с. Біла Криниця,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с. Антопіль та с. Глинки на 20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ік</w:t>
      </w:r>
    </w:p>
    <w:p w:rsidR="00202E2C" w:rsidRDefault="00202E2C" w:rsidP="00202E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 xml:space="preserve">Платників </w:t>
      </w:r>
      <w:r>
        <w:rPr>
          <w:rFonts w:cs="Times New Roman"/>
          <w:i/>
          <w:sz w:val="28"/>
          <w:szCs w:val="28"/>
          <w:lang w:val="uk-UA" w:eastAsia="uk-UA"/>
        </w:rPr>
        <w:t>податку на нерухоме майно, відмінне від земельної ділянки (далі – податок)</w:t>
      </w:r>
      <w:r>
        <w:rPr>
          <w:rFonts w:cs="Times New Roman"/>
          <w:sz w:val="28"/>
          <w:szCs w:val="28"/>
          <w:lang w:val="uk-UA" w:eastAsia="uk-UA"/>
        </w:rPr>
        <w:t xml:space="preserve"> </w:t>
      </w:r>
      <w:r>
        <w:rPr>
          <w:rFonts w:cs="Times New Roman"/>
          <w:b w:val="0"/>
          <w:sz w:val="28"/>
          <w:szCs w:val="28"/>
          <w:lang w:val="uk-UA"/>
        </w:rPr>
        <w:t>визначено пунктом 266.1 статті 269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Об</w:t>
      </w:r>
      <w:r>
        <w:rPr>
          <w:rFonts w:cs="Times New Roman"/>
          <w:i/>
          <w:sz w:val="28"/>
          <w:szCs w:val="28"/>
          <w:lang w:val="uk-UA"/>
        </w:rPr>
        <w:t>’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єкт оподаткування </w:t>
      </w:r>
      <w:r>
        <w:rPr>
          <w:rFonts w:cs="Times New Roman"/>
          <w:color w:val="000000"/>
          <w:sz w:val="28"/>
          <w:szCs w:val="28"/>
          <w:lang w:val="uk-UA"/>
        </w:rPr>
        <w:t>визначено пунктом 266.2 статті 266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>Базу оподаткування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визначено пунктом 266.3 статті 266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Ставки податку</w:t>
      </w:r>
      <w:r>
        <w:rPr>
          <w:rFonts w:cs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bCs w:val="0"/>
          <w:color w:val="000000"/>
          <w:sz w:val="28"/>
          <w:szCs w:val="28"/>
          <w:lang w:val="uk-UA"/>
        </w:rPr>
        <w:t xml:space="preserve">визначено у додатку 1.1 «Ставки </w:t>
      </w:r>
      <w:r>
        <w:rPr>
          <w:rFonts w:cs="Times New Roman"/>
          <w:b w:val="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>
        <w:rPr>
          <w:rFonts w:cs="Times New Roman"/>
          <w:b w:val="0"/>
          <w:bCs w:val="0"/>
          <w:color w:val="000000"/>
          <w:sz w:val="28"/>
          <w:szCs w:val="28"/>
          <w:lang w:val="uk-UA"/>
        </w:rPr>
        <w:t>» до цього Типового положення *;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податку:</w:t>
      </w:r>
    </w:p>
    <w:p w:rsidR="00202E2C" w:rsidRDefault="00202E2C" w:rsidP="00202E2C">
      <w:pPr>
        <w:pStyle w:val="a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Податкового кодексу України;</w:t>
      </w:r>
    </w:p>
    <w:p w:rsidR="00202E2C" w:rsidRDefault="00202E2C" w:rsidP="00202E2C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пільг для фізичних та юридичних осіб, наданих у межах норм  підпункту 266.4.2 пункту 266.4 статті 266 Податкового кодексу України, визначено у додатку 1.2 «Пільги зі сплати </w:t>
      </w:r>
      <w:r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>
        <w:rPr>
          <w:color w:val="000000"/>
          <w:sz w:val="28"/>
          <w:szCs w:val="28"/>
        </w:rPr>
        <w:t>» до цього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Типового положення</w:t>
      </w:r>
      <w:r>
        <w:rPr>
          <w:color w:val="000000"/>
          <w:sz w:val="28"/>
          <w:szCs w:val="28"/>
        </w:rPr>
        <w:t>;</w:t>
      </w:r>
    </w:p>
    <w:p w:rsidR="00202E2C" w:rsidRDefault="00202E2C" w:rsidP="00202E2C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Порядок обчислення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підпунктами 266.7.1 – 266.7.3 пункту 266.7, пунктом 266.8 статті 266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Податковий період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для податку визначено пунктом 266.6 статті 266 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Строк та порядок сплати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пунктами 266.9, 266.10 статті 266 Податкового кодексу України.</w:t>
      </w:r>
    </w:p>
    <w:p w:rsidR="00202E2C" w:rsidRDefault="00202E2C" w:rsidP="00202E2C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Строк та порядок подання звітності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визначено підпунктом 266.7.5 пункту 266.7 статті 266 Податкового кодексу України.</w:t>
      </w:r>
    </w:p>
    <w:p w:rsidR="00202E2C" w:rsidRDefault="00202E2C" w:rsidP="00202E2C">
      <w:pPr>
        <w:pStyle w:val="a0"/>
        <w:tabs>
          <w:tab w:val="num" w:pos="284"/>
        </w:tabs>
        <w:spacing w:after="0"/>
        <w:ind w:left="426" w:hanging="426"/>
        <w:jc w:val="both"/>
        <w:rPr>
          <w:color w:val="000000"/>
          <w:sz w:val="28"/>
          <w:szCs w:val="28"/>
        </w:rPr>
      </w:pPr>
    </w:p>
    <w:p w:rsidR="00202E2C" w:rsidRDefault="00202E2C" w:rsidP="00202E2C">
      <w:pPr>
        <w:pStyle w:val="a0"/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202E2C" w:rsidRDefault="00202E2C" w:rsidP="00202E2C">
      <w:pPr>
        <w:pStyle w:val="a0"/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</w:p>
    <w:p w:rsidR="00202E2C" w:rsidRDefault="00202E2C" w:rsidP="00202E2C">
      <w:pPr>
        <w:pStyle w:val="a5"/>
        <w:widowControl w:val="0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202E2C" w:rsidRDefault="00202E2C" w:rsidP="00202E2C">
      <w:pPr>
        <w:spacing w:after="0" w:line="240" w:lineRule="auto"/>
        <w:rPr>
          <w:lang w:val="uk-UA"/>
        </w:rPr>
      </w:pPr>
    </w:p>
    <w:p w:rsidR="00947CAB" w:rsidRDefault="00947CAB"/>
    <w:sectPr w:rsidR="00947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8EE7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>
    <w:nsid w:val="736776CD"/>
    <w:multiLevelType w:val="hybridMultilevel"/>
    <w:tmpl w:val="B1B026A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2E2C"/>
    <w:rsid w:val="00202E2C"/>
    <w:rsid w:val="0094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2E2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2E2C"/>
    <w:pPr>
      <w:widowControl w:val="0"/>
      <w:tabs>
        <w:tab w:val="num" w:pos="2160"/>
      </w:tabs>
      <w:suppressAutoHyphens/>
      <w:spacing w:before="280" w:after="280" w:line="240" w:lineRule="auto"/>
      <w:ind w:left="2160" w:hanging="360"/>
      <w:outlineLvl w:val="2"/>
    </w:pPr>
    <w:rPr>
      <w:rFonts w:ascii="Times New Roman" w:eastAsia="SimSun" w:hAnsi="Times New Roman" w:cs="Mangal"/>
      <w:b/>
      <w:bCs/>
      <w:kern w:val="2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2E2C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semiHidden/>
    <w:rsid w:val="00202E2C"/>
    <w:rPr>
      <w:rFonts w:ascii="Times New Roman" w:eastAsia="SimSun" w:hAnsi="Times New Roman" w:cs="Mangal"/>
      <w:b/>
      <w:bCs/>
      <w:kern w:val="2"/>
      <w:sz w:val="27"/>
      <w:szCs w:val="27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202E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02E2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semiHidden/>
    <w:unhideWhenUsed/>
    <w:rsid w:val="0020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uiPriority w:val="99"/>
    <w:semiHidden/>
    <w:unhideWhenUsed/>
    <w:qFormat/>
    <w:rsid w:val="00202E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2E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02E2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202E2C"/>
    <w:pPr>
      <w:spacing w:after="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ий текст"/>
    <w:basedOn w:val="a"/>
    <w:uiPriority w:val="99"/>
    <w:semiHidden/>
    <w:rsid w:val="00202E2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c">
    <w:name w:val="Назва документа"/>
    <w:basedOn w:val="a"/>
    <w:next w:val="ab"/>
    <w:uiPriority w:val="99"/>
    <w:semiHidden/>
    <w:rsid w:val="00202E2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semiHidden/>
    <w:rsid w:val="00202E2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tandard">
    <w:name w:val="Standard"/>
    <w:uiPriority w:val="99"/>
    <w:semiHidden/>
    <w:rsid w:val="00202E2C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2475</Words>
  <Characters>14112</Characters>
  <Application>Microsoft Office Word</Application>
  <DocSecurity>0</DocSecurity>
  <Lines>117</Lines>
  <Paragraphs>33</Paragraphs>
  <ScaleCrop>false</ScaleCrop>
  <Company>Microsoft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2020-06-15T08:43:00Z</dcterms:created>
  <dcterms:modified xsi:type="dcterms:W3CDTF">2020-06-15T08:45:00Z</dcterms:modified>
</cp:coreProperties>
</file>