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7C" w:rsidRPr="00641988" w:rsidRDefault="00A03D7C" w:rsidP="00A03D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8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7C" w:rsidRPr="00641988" w:rsidRDefault="00A03D7C" w:rsidP="00A03D7C">
      <w:pPr>
        <w:pStyle w:val="a4"/>
        <w:rPr>
          <w:sz w:val="28"/>
          <w:szCs w:val="28"/>
        </w:rPr>
      </w:pPr>
      <w:r w:rsidRPr="00641988">
        <w:rPr>
          <w:sz w:val="28"/>
          <w:szCs w:val="28"/>
        </w:rPr>
        <w:t>УКРАЇНА</w:t>
      </w:r>
    </w:p>
    <w:p w:rsidR="00A03D7C" w:rsidRPr="00641988" w:rsidRDefault="00A03D7C" w:rsidP="00A03D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03D7C" w:rsidRPr="00641988" w:rsidRDefault="00A03D7C" w:rsidP="00A03D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4198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4198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03D7C" w:rsidRPr="00641988" w:rsidRDefault="00A03D7C" w:rsidP="00A03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419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198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7C" w:rsidRPr="00641988" w:rsidRDefault="00A03D7C" w:rsidP="00A03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4523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 </w:t>
      </w: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травня </w:t>
      </w:r>
      <w:r w:rsidR="00EB56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  року</w:t>
      </w: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52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4523DF" w:rsidRPr="004523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64</w:t>
      </w: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2A49BC" w:rsidRDefault="002A49BC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C2D" w:rsidRDefault="00E22C2D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E22C2D" w:rsidRDefault="00E22C2D" w:rsidP="000C6007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</w:t>
      </w:r>
      <w:r w:rsidR="000C60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 захисту населення</w:t>
      </w:r>
    </w:p>
    <w:p w:rsidR="00E22C2D" w:rsidRDefault="00E22C2D" w:rsidP="00E22C2D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2C2D" w:rsidRPr="00137B19" w:rsidRDefault="00E22C2D" w:rsidP="00E22C2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</w:t>
      </w:r>
      <w:r w:rsidR="00C34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І. </w:t>
      </w:r>
      <w:r>
        <w:rPr>
          <w:rFonts w:ascii="Times New Roman" w:hAnsi="Times New Roman" w:cs="Times New Roman"/>
          <w:sz w:val="28"/>
          <w:szCs w:val="28"/>
          <w:lang w:val="uk-UA"/>
        </w:rPr>
        <w:t>Остапчук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делегованих повноважень,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плану роботи виконавчого комітету Білокриницької сільської ради на 201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рік,</w:t>
      </w:r>
      <w:r w:rsidR="00137B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37B19"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E22C2D" w:rsidRPr="00ED58E9" w:rsidRDefault="00E22C2D" w:rsidP="00E22C2D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2C2D" w:rsidRDefault="00E22C2D" w:rsidP="00E22C2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ED58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58E9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D58E9" w:rsidRPr="00ED58E9" w:rsidRDefault="00ED58E9" w:rsidP="00E22C2D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2C2D" w:rsidRPr="002A49BC" w:rsidRDefault="00E22C2D" w:rsidP="002A49B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спеціаліста сільської ради </w:t>
      </w:r>
      <w:r w:rsidR="00ED58E9"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І. Остапчук </w:t>
      </w:r>
      <w:r w:rsidRPr="00ED58E9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E22C2D" w:rsidRPr="00ED58E9" w:rsidRDefault="00E22C2D" w:rsidP="00E22C2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A03D7C" w:rsidRPr="00A03D7C" w:rsidRDefault="00A03D7C" w:rsidP="00A03D7C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2A49BC" w:rsidRPr="00ED58E9" w:rsidRDefault="002A49BC" w:rsidP="002A49B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2A49BC" w:rsidRDefault="002A49BC" w:rsidP="002A49B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C2D" w:rsidRPr="00ED58E9" w:rsidRDefault="00E22C2D" w:rsidP="00E22C2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спеціаліста сільської ради  та члена виконавчого комітету 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>І.Остапчук</w:t>
      </w:r>
      <w:r w:rsidR="00ED58E9" w:rsidRPr="00ED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B19" w:rsidRPr="00137B19" w:rsidRDefault="00137B19" w:rsidP="00137B19">
      <w:pPr>
        <w:pStyle w:val="a3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08D8" w:rsidRDefault="00BF08D8" w:rsidP="00E22C2D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08D8" w:rsidRPr="00BF08D8" w:rsidRDefault="00E22C2D" w:rsidP="00BF08D8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D5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Т.Гончар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37B19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BF08D8" w:rsidRDefault="00BF08D8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3D7C" w:rsidRDefault="00A03D7C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49BC" w:rsidRDefault="002A49BC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23DF" w:rsidRDefault="004523DF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іального захисту населення</w:t>
      </w:r>
    </w:p>
    <w:p w:rsidR="00ED58E9" w:rsidRPr="00C0675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06759" w:rsidRPr="00F463EA" w:rsidRDefault="00C06759" w:rsidP="003038E6">
      <w:pPr>
        <w:pStyle w:val="a7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r w:rsidRPr="00F463EA"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</w:t>
      </w:r>
      <w:proofErr w:type="gramStart"/>
      <w:r w:rsidRPr="00F463EA">
        <w:rPr>
          <w:sz w:val="26"/>
          <w:szCs w:val="26"/>
        </w:rPr>
        <w:t>ї В</w:t>
      </w:r>
      <w:proofErr w:type="gramEnd"/>
      <w:r w:rsidRPr="00F463EA">
        <w:rPr>
          <w:sz w:val="26"/>
          <w:szCs w:val="26"/>
        </w:rPr>
        <w:t xml:space="preserve">ітчизняної війни. </w:t>
      </w:r>
      <w:proofErr w:type="gramStart"/>
      <w:r w:rsidRPr="00F463EA">
        <w:rPr>
          <w:sz w:val="26"/>
          <w:szCs w:val="26"/>
        </w:rPr>
        <w:t>Саме ц</w:t>
      </w:r>
      <w:proofErr w:type="gramEnd"/>
      <w:r w:rsidRPr="00F463EA">
        <w:rPr>
          <w:sz w:val="26"/>
          <w:szCs w:val="26"/>
        </w:rPr>
        <w:t>і прошарки населення належать до категорії бідних, найбільш вразливих і особливо потребують допомоги.</w:t>
      </w:r>
      <w:r w:rsidR="00BF08D8" w:rsidRPr="00F463EA">
        <w:rPr>
          <w:sz w:val="26"/>
          <w:szCs w:val="26"/>
          <w:lang w:val="uk-UA"/>
        </w:rPr>
        <w:t xml:space="preserve"> </w:t>
      </w:r>
      <w:r w:rsidRPr="00F463EA">
        <w:rPr>
          <w:sz w:val="26"/>
          <w:szCs w:val="26"/>
          <w:lang w:val="uk-UA"/>
        </w:rPr>
        <w:t>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</w:t>
      </w:r>
      <w:r w:rsidR="00FB187F">
        <w:rPr>
          <w:sz w:val="26"/>
          <w:szCs w:val="26"/>
          <w:lang w:val="uk-UA"/>
        </w:rPr>
        <w:t xml:space="preserve"> </w:t>
      </w:r>
      <w:r w:rsidRPr="00F463EA">
        <w:rPr>
          <w:sz w:val="26"/>
          <w:szCs w:val="26"/>
          <w:lang w:val="uk-UA"/>
        </w:rPr>
        <w:t>інвалідів.</w:t>
      </w:r>
    </w:p>
    <w:p w:rsidR="00C06759" w:rsidRPr="00F463EA" w:rsidRDefault="00C06759" w:rsidP="003038E6">
      <w:pPr>
        <w:pStyle w:val="a7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proofErr w:type="gramStart"/>
      <w:r w:rsidRPr="00F463EA">
        <w:rPr>
          <w:sz w:val="26"/>
          <w:szCs w:val="26"/>
        </w:rPr>
        <w:t>З</w:t>
      </w:r>
      <w:proofErr w:type="gramEnd"/>
      <w:r w:rsidRPr="00F463EA">
        <w:rPr>
          <w:sz w:val="26"/>
          <w:szCs w:val="26"/>
        </w:rPr>
        <w:t xml:space="preserve">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 w:rsidRPr="00F463EA">
        <w:rPr>
          <w:sz w:val="26"/>
          <w:szCs w:val="26"/>
          <w:lang w:val="uk-UA"/>
        </w:rPr>
        <w:t xml:space="preserve"> Так, працівниками сільської ради постійно ведеться і </w:t>
      </w:r>
      <w:proofErr w:type="spellStart"/>
      <w:r w:rsidRPr="00F463EA">
        <w:rPr>
          <w:sz w:val="26"/>
          <w:szCs w:val="26"/>
          <w:lang w:val="uk-UA"/>
        </w:rPr>
        <w:t>лонгується</w:t>
      </w:r>
      <w:proofErr w:type="spellEnd"/>
      <w:r w:rsidRPr="00F463EA">
        <w:rPr>
          <w:sz w:val="26"/>
          <w:szCs w:val="26"/>
          <w:lang w:val="uk-UA"/>
        </w:rPr>
        <w:t xml:space="preserve"> банк даних пільгової категорії населення.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Протягом </w:t>
      </w:r>
      <w:r w:rsidR="00A03D7C">
        <w:rPr>
          <w:sz w:val="26"/>
          <w:szCs w:val="26"/>
        </w:rPr>
        <w:t>звітного періоду</w:t>
      </w:r>
      <w:r w:rsidRPr="00F463EA">
        <w:rPr>
          <w:sz w:val="26"/>
          <w:szCs w:val="26"/>
        </w:rPr>
        <w:t xml:space="preserve"> спеціалістом Білокриницької сільської ради було прийнято 10</w:t>
      </w:r>
      <w:r w:rsidR="0000721F">
        <w:rPr>
          <w:sz w:val="26"/>
          <w:szCs w:val="26"/>
        </w:rPr>
        <w:t>0 заяв</w:t>
      </w:r>
      <w:r w:rsidRPr="00F463EA">
        <w:rPr>
          <w:sz w:val="26"/>
          <w:szCs w:val="26"/>
        </w:rPr>
        <w:t xml:space="preserve"> на призначення субсидії на житлово-комунальні послуги, а також </w:t>
      </w:r>
      <w:r w:rsidR="0000721F">
        <w:rPr>
          <w:sz w:val="26"/>
          <w:szCs w:val="26"/>
        </w:rPr>
        <w:t>25</w:t>
      </w:r>
      <w:r w:rsidRPr="00F463EA">
        <w:rPr>
          <w:sz w:val="26"/>
          <w:szCs w:val="26"/>
        </w:rPr>
        <w:t xml:space="preserve"> заяв на призначення субсидії на придбання твердого палива.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 З початку 201</w:t>
      </w:r>
      <w:r w:rsidR="00FB187F">
        <w:rPr>
          <w:sz w:val="26"/>
          <w:szCs w:val="26"/>
        </w:rPr>
        <w:t>8</w:t>
      </w:r>
      <w:r w:rsidRPr="00F463EA">
        <w:rPr>
          <w:sz w:val="26"/>
          <w:szCs w:val="26"/>
        </w:rPr>
        <w:t xml:space="preserve"> року по даний час сім</w:t>
      </w:r>
      <w:r w:rsidRPr="00F463EA">
        <w:rPr>
          <w:sz w:val="26"/>
          <w:szCs w:val="26"/>
          <w:lang w:val="ru-RU"/>
        </w:rPr>
        <w:t>’</w:t>
      </w:r>
      <w:r w:rsidRPr="00F463EA">
        <w:rPr>
          <w:sz w:val="26"/>
          <w:szCs w:val="26"/>
        </w:rPr>
        <w:t>ї отримали: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Одноразову до</w:t>
      </w:r>
      <w:r w:rsidR="0000721F">
        <w:rPr>
          <w:sz w:val="26"/>
          <w:szCs w:val="26"/>
        </w:rPr>
        <w:t>помогу при народженні дитини – 14</w:t>
      </w:r>
      <w:r w:rsidRPr="00F463EA">
        <w:rPr>
          <w:sz w:val="26"/>
          <w:szCs w:val="26"/>
        </w:rPr>
        <w:t>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Допомогу малозабезпеченим сім'ям – </w:t>
      </w:r>
      <w:r w:rsidR="0000721F">
        <w:rPr>
          <w:sz w:val="26"/>
          <w:szCs w:val="26"/>
        </w:rPr>
        <w:t>37</w:t>
      </w:r>
      <w:r w:rsidRPr="00F463EA">
        <w:rPr>
          <w:sz w:val="26"/>
          <w:szCs w:val="26"/>
        </w:rPr>
        <w:t>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Допомогу по вагітності та пологах – </w:t>
      </w:r>
      <w:r w:rsidR="0000721F">
        <w:rPr>
          <w:sz w:val="26"/>
          <w:szCs w:val="26"/>
        </w:rPr>
        <w:t>9</w:t>
      </w:r>
      <w:r w:rsidRPr="00F463EA">
        <w:rPr>
          <w:sz w:val="26"/>
          <w:szCs w:val="26"/>
        </w:rPr>
        <w:t>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Державні аліменти – 1</w:t>
      </w:r>
      <w:r w:rsidR="0000721F">
        <w:rPr>
          <w:sz w:val="26"/>
          <w:szCs w:val="26"/>
        </w:rPr>
        <w:t>2</w:t>
      </w:r>
      <w:r w:rsidRPr="00F463EA">
        <w:rPr>
          <w:sz w:val="26"/>
          <w:szCs w:val="26"/>
        </w:rPr>
        <w:t xml:space="preserve"> осіб;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на дітей, які позбавлені батьківського піклування – 3;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по догляду за псих хворим1 або 2 групи – 4;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ДСД інваліду, який не має права на пенсію – </w:t>
      </w:r>
      <w:r w:rsidR="0000721F">
        <w:rPr>
          <w:sz w:val="26"/>
          <w:szCs w:val="26"/>
        </w:rPr>
        <w:t>1</w:t>
      </w:r>
      <w:r w:rsidRPr="00F463EA">
        <w:rPr>
          <w:sz w:val="26"/>
          <w:szCs w:val="26"/>
        </w:rPr>
        <w:t>.</w:t>
      </w:r>
    </w:p>
    <w:p w:rsidR="00924E5F" w:rsidRPr="00F463EA" w:rsidRDefault="0000721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Одному громадянину</w:t>
      </w:r>
      <w:r w:rsidR="00924E5F" w:rsidRPr="00F463EA">
        <w:rPr>
          <w:sz w:val="26"/>
          <w:szCs w:val="26"/>
        </w:rPr>
        <w:t>, як</w:t>
      </w:r>
      <w:r>
        <w:rPr>
          <w:sz w:val="26"/>
          <w:szCs w:val="26"/>
        </w:rPr>
        <w:t>ому</w:t>
      </w:r>
      <w:r w:rsidR="00924E5F" w:rsidRPr="00F463EA">
        <w:rPr>
          <w:sz w:val="26"/>
          <w:szCs w:val="26"/>
        </w:rPr>
        <w:t xml:space="preserve"> виповнилося </w:t>
      </w:r>
      <w:r>
        <w:rPr>
          <w:sz w:val="26"/>
          <w:szCs w:val="26"/>
        </w:rPr>
        <w:t>95</w:t>
      </w:r>
      <w:r w:rsidR="00924E5F" w:rsidRPr="00F463EA">
        <w:rPr>
          <w:sz w:val="26"/>
          <w:szCs w:val="26"/>
        </w:rPr>
        <w:t xml:space="preserve"> років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924E5F" w:rsidRPr="00F463EA" w:rsidRDefault="0000721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Семи</w:t>
      </w:r>
      <w:r w:rsidR="00924E5F" w:rsidRPr="00F463EA">
        <w:rPr>
          <w:sz w:val="26"/>
          <w:szCs w:val="26"/>
        </w:rPr>
        <w:t xml:space="preserve">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924E5F" w:rsidRPr="00F463EA" w:rsidRDefault="0000721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Двом </w:t>
      </w:r>
      <w:r w:rsidR="00924E5F" w:rsidRPr="00F463EA">
        <w:rPr>
          <w:sz w:val="26"/>
          <w:szCs w:val="26"/>
        </w:rPr>
        <w:t xml:space="preserve"> учасник</w:t>
      </w:r>
      <w:r>
        <w:rPr>
          <w:sz w:val="26"/>
          <w:szCs w:val="26"/>
        </w:rPr>
        <w:t>ам</w:t>
      </w:r>
      <w:r w:rsidR="00924E5F" w:rsidRPr="00F463EA">
        <w:rPr>
          <w:sz w:val="26"/>
          <w:szCs w:val="26"/>
        </w:rPr>
        <w:t xml:space="preserve"> АТО подано документи на надання пільги на житлово-комунальні послуги по місцю проживання.</w:t>
      </w:r>
    </w:p>
    <w:p w:rsidR="00924E5F" w:rsidRPr="00F463EA" w:rsidRDefault="0000721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Двом</w:t>
      </w:r>
      <w:r w:rsidR="00924E5F" w:rsidRPr="00F463EA">
        <w:rPr>
          <w:sz w:val="26"/>
          <w:szCs w:val="26"/>
        </w:rPr>
        <w:t xml:space="preserve"> багатодітним сім'ям подано документи у відділ пільг управління соціального захисту населення на отримання посвідчення та пільги «багатодітна </w:t>
      </w:r>
      <w:proofErr w:type="spellStart"/>
      <w:r w:rsidR="00924E5F" w:rsidRPr="00F463EA">
        <w:rPr>
          <w:sz w:val="26"/>
          <w:szCs w:val="26"/>
        </w:rPr>
        <w:t>сім’</w:t>
      </w:r>
      <w:proofErr w:type="spellEnd"/>
      <w:r w:rsidR="00924E5F" w:rsidRPr="00F463EA">
        <w:rPr>
          <w:sz w:val="26"/>
          <w:szCs w:val="26"/>
          <w:lang w:val="ru-RU"/>
        </w:rPr>
        <w:t xml:space="preserve">я </w:t>
      </w:r>
      <w:r w:rsidR="00924E5F" w:rsidRPr="00F463EA">
        <w:rPr>
          <w:sz w:val="26"/>
          <w:szCs w:val="26"/>
        </w:rPr>
        <w:t>».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З початку 201</w:t>
      </w:r>
      <w:r w:rsidR="00A03D7C">
        <w:rPr>
          <w:sz w:val="26"/>
          <w:szCs w:val="26"/>
        </w:rPr>
        <w:t>8</w:t>
      </w:r>
      <w:r w:rsidRPr="00F463EA">
        <w:rPr>
          <w:sz w:val="26"/>
          <w:szCs w:val="26"/>
        </w:rPr>
        <w:t xml:space="preserve"> року 4 багатодітних мам та їх діти, яким виповнилося 6 років, отримали посвідчення «</w:t>
      </w:r>
      <w:r w:rsidR="0000721F">
        <w:rPr>
          <w:sz w:val="26"/>
          <w:szCs w:val="26"/>
        </w:rPr>
        <w:t>Б</w:t>
      </w:r>
      <w:r w:rsidRPr="00F463EA">
        <w:rPr>
          <w:sz w:val="26"/>
          <w:szCs w:val="26"/>
        </w:rPr>
        <w:t xml:space="preserve">агатодітна </w:t>
      </w:r>
      <w:proofErr w:type="spellStart"/>
      <w:r w:rsidRPr="00F463EA">
        <w:rPr>
          <w:sz w:val="26"/>
          <w:szCs w:val="26"/>
        </w:rPr>
        <w:t>сім’</w:t>
      </w:r>
      <w:proofErr w:type="spellEnd"/>
      <w:r w:rsidRPr="00F463EA">
        <w:rPr>
          <w:sz w:val="26"/>
          <w:szCs w:val="26"/>
          <w:lang w:val="ru-RU"/>
        </w:rPr>
        <w:t xml:space="preserve">я </w:t>
      </w:r>
      <w:r w:rsidRPr="00F463EA">
        <w:rPr>
          <w:sz w:val="26"/>
          <w:szCs w:val="26"/>
        </w:rPr>
        <w:t>».</w:t>
      </w:r>
    </w:p>
    <w:p w:rsidR="009E2C4B" w:rsidRDefault="00C06759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На території сільської ради працює </w:t>
      </w:r>
      <w:r w:rsidR="0000721F">
        <w:rPr>
          <w:sz w:val="26"/>
          <w:szCs w:val="26"/>
        </w:rPr>
        <w:t>1</w:t>
      </w:r>
      <w:r w:rsidRPr="00F463EA">
        <w:rPr>
          <w:sz w:val="26"/>
          <w:szCs w:val="26"/>
        </w:rPr>
        <w:t xml:space="preserve"> соціальни</w:t>
      </w:r>
      <w:r w:rsidR="0000721F">
        <w:rPr>
          <w:sz w:val="26"/>
          <w:szCs w:val="26"/>
        </w:rPr>
        <w:t>й робітник</w:t>
      </w:r>
      <w:r w:rsidRPr="00F463EA">
        <w:rPr>
          <w:sz w:val="26"/>
          <w:szCs w:val="26"/>
        </w:rPr>
        <w:t>, як</w:t>
      </w:r>
      <w:r w:rsidR="0000721F">
        <w:rPr>
          <w:sz w:val="26"/>
          <w:szCs w:val="26"/>
        </w:rPr>
        <w:t>ий</w:t>
      </w:r>
      <w:r w:rsidRPr="00F463EA">
        <w:rPr>
          <w:sz w:val="26"/>
          <w:szCs w:val="26"/>
        </w:rPr>
        <w:t xml:space="preserve"> обслуговують </w:t>
      </w:r>
      <w:r w:rsidR="0000721F">
        <w:rPr>
          <w:sz w:val="26"/>
          <w:szCs w:val="26"/>
        </w:rPr>
        <w:t>1</w:t>
      </w:r>
      <w:r w:rsidRPr="00F463EA">
        <w:rPr>
          <w:sz w:val="26"/>
          <w:szCs w:val="26"/>
        </w:rPr>
        <w:t xml:space="preserve">0 громадян похилого віку. </w:t>
      </w:r>
    </w:p>
    <w:p w:rsidR="0046602E" w:rsidRPr="00F463EA" w:rsidRDefault="0046602E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4053A">
        <w:rPr>
          <w:sz w:val="26"/>
          <w:szCs w:val="26"/>
        </w:rPr>
        <w:t xml:space="preserve"> нагоди   73-ї  річниці Перемоги над нацизмом у Європі, Дня пам’яті та примиренн</w:t>
      </w:r>
      <w:r>
        <w:rPr>
          <w:sz w:val="26"/>
          <w:szCs w:val="26"/>
        </w:rPr>
        <w:t xml:space="preserve">я, органом місцевої влади виділено матеріальну  </w:t>
      </w:r>
      <w:r w:rsidRPr="00D4053A">
        <w:rPr>
          <w:sz w:val="26"/>
          <w:szCs w:val="26"/>
        </w:rPr>
        <w:t xml:space="preserve">допомогу   </w:t>
      </w:r>
      <w:r>
        <w:rPr>
          <w:sz w:val="26"/>
          <w:szCs w:val="26"/>
        </w:rPr>
        <w:t>у сумі 3400 грн.</w:t>
      </w:r>
    </w:p>
    <w:p w:rsidR="00BF08D8" w:rsidRPr="00F954F5" w:rsidRDefault="00C06759" w:rsidP="003038E6">
      <w:pPr>
        <w:pStyle w:val="a8"/>
        <w:tabs>
          <w:tab w:val="clear" w:pos="0"/>
        </w:tabs>
        <w:ind w:left="-426" w:firstLine="710"/>
        <w:jc w:val="both"/>
        <w:rPr>
          <w:sz w:val="26"/>
          <w:szCs w:val="26"/>
        </w:rPr>
      </w:pPr>
      <w:r w:rsidRPr="00F954F5">
        <w:rPr>
          <w:sz w:val="26"/>
          <w:szCs w:val="26"/>
        </w:rPr>
        <w:t>На інформаційному стенді сільс</w:t>
      </w:r>
      <w:r w:rsidR="00A03D7C">
        <w:rPr>
          <w:sz w:val="26"/>
          <w:szCs w:val="26"/>
        </w:rPr>
        <w:t>ь</w:t>
      </w:r>
      <w:r w:rsidRPr="00F954F5">
        <w:rPr>
          <w:sz w:val="26"/>
          <w:szCs w:val="26"/>
        </w:rPr>
        <w:t>кої ради постійно оновлюється інформація центру зайнятості стосовно вільних робочих місць.</w:t>
      </w:r>
      <w:r w:rsidR="00BF08D8" w:rsidRPr="00F954F5">
        <w:rPr>
          <w:sz w:val="26"/>
          <w:szCs w:val="26"/>
        </w:rPr>
        <w:t xml:space="preserve"> </w:t>
      </w:r>
      <w:r w:rsidRPr="00F954F5">
        <w:rPr>
          <w:sz w:val="26"/>
          <w:szCs w:val="26"/>
        </w:rPr>
        <w:t>Насьогодні значна увага приділяється учасникам АТО та їхнім сім’ям</w:t>
      </w:r>
      <w:r w:rsidRPr="00F463EA">
        <w:rPr>
          <w:sz w:val="26"/>
          <w:szCs w:val="26"/>
        </w:rPr>
        <w:t xml:space="preserve">. Так, вирішується питання про виділення їм земельних ділянок для ведення індивідуального садівництва. </w:t>
      </w:r>
    </w:p>
    <w:p w:rsidR="00BF08D8" w:rsidRPr="00F463EA" w:rsidRDefault="00BF08D8" w:rsidP="0046602E">
      <w:pPr>
        <w:pStyle w:val="a8"/>
        <w:tabs>
          <w:tab w:val="clear" w:pos="0"/>
        </w:tabs>
        <w:jc w:val="both"/>
        <w:rPr>
          <w:b/>
          <w:i/>
          <w:sz w:val="26"/>
          <w:szCs w:val="26"/>
        </w:rPr>
      </w:pPr>
    </w:p>
    <w:p w:rsidR="00E22C2D" w:rsidRPr="00F463EA" w:rsidRDefault="00ED58E9" w:rsidP="00BF08D8">
      <w:pPr>
        <w:pStyle w:val="a8"/>
        <w:tabs>
          <w:tab w:val="clear" w:pos="0"/>
        </w:tabs>
        <w:ind w:left="-426"/>
        <w:jc w:val="both"/>
        <w:rPr>
          <w:sz w:val="26"/>
          <w:szCs w:val="26"/>
          <w:lang w:val="ru-RU"/>
        </w:rPr>
      </w:pPr>
      <w:r w:rsidRPr="00F463EA">
        <w:rPr>
          <w:b/>
          <w:i/>
          <w:sz w:val="26"/>
          <w:szCs w:val="26"/>
        </w:rPr>
        <w:t xml:space="preserve">Спеціаліст сільської ради                                                                   </w:t>
      </w:r>
      <w:r w:rsidR="00F463EA">
        <w:rPr>
          <w:b/>
          <w:i/>
          <w:sz w:val="26"/>
          <w:szCs w:val="26"/>
        </w:rPr>
        <w:t xml:space="preserve">              </w:t>
      </w:r>
      <w:r w:rsidR="00BF08D8" w:rsidRPr="00F463EA">
        <w:rPr>
          <w:b/>
          <w:i/>
          <w:sz w:val="26"/>
          <w:szCs w:val="26"/>
        </w:rPr>
        <w:t xml:space="preserve"> </w:t>
      </w:r>
      <w:r w:rsidR="00F954F5">
        <w:rPr>
          <w:b/>
          <w:i/>
          <w:sz w:val="26"/>
          <w:szCs w:val="26"/>
          <w:lang w:val="ru-RU"/>
        </w:rPr>
        <w:t xml:space="preserve"> </w:t>
      </w:r>
      <w:r w:rsidR="00BF08D8" w:rsidRPr="00F463EA">
        <w:rPr>
          <w:b/>
          <w:i/>
          <w:sz w:val="26"/>
          <w:szCs w:val="26"/>
        </w:rPr>
        <w:t xml:space="preserve">  </w:t>
      </w:r>
      <w:r w:rsidRPr="00F463EA">
        <w:rPr>
          <w:b/>
          <w:i/>
          <w:sz w:val="26"/>
          <w:szCs w:val="26"/>
        </w:rPr>
        <w:t xml:space="preserve">  І. Остапчу</w:t>
      </w:r>
      <w:r w:rsidR="00F463EA">
        <w:rPr>
          <w:b/>
          <w:i/>
          <w:sz w:val="26"/>
          <w:szCs w:val="26"/>
        </w:rPr>
        <w:t>к</w:t>
      </w:r>
    </w:p>
    <w:sectPr w:rsidR="00E22C2D" w:rsidRPr="00F463EA" w:rsidSect="00BF08D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F23"/>
    <w:multiLevelType w:val="hybridMultilevel"/>
    <w:tmpl w:val="C890C4A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2B0"/>
    <w:multiLevelType w:val="hybridMultilevel"/>
    <w:tmpl w:val="9E7687C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0A3F49"/>
    <w:multiLevelType w:val="hybridMultilevel"/>
    <w:tmpl w:val="72E2C8EE"/>
    <w:lvl w:ilvl="0" w:tplc="AA368ED2">
      <w:start w:val="6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22C2D"/>
    <w:rsid w:val="0000721F"/>
    <w:rsid w:val="00040EC3"/>
    <w:rsid w:val="00060460"/>
    <w:rsid w:val="000A3370"/>
    <w:rsid w:val="000C6007"/>
    <w:rsid w:val="000D487D"/>
    <w:rsid w:val="00137B19"/>
    <w:rsid w:val="00180211"/>
    <w:rsid w:val="00194B92"/>
    <w:rsid w:val="002A49BC"/>
    <w:rsid w:val="003038E6"/>
    <w:rsid w:val="0040528C"/>
    <w:rsid w:val="00412E2E"/>
    <w:rsid w:val="004523DF"/>
    <w:rsid w:val="0046602E"/>
    <w:rsid w:val="005104F8"/>
    <w:rsid w:val="005846B4"/>
    <w:rsid w:val="006262F2"/>
    <w:rsid w:val="00641988"/>
    <w:rsid w:val="008D7A31"/>
    <w:rsid w:val="008F65D2"/>
    <w:rsid w:val="00924E5F"/>
    <w:rsid w:val="00967A36"/>
    <w:rsid w:val="00975922"/>
    <w:rsid w:val="009E2C4B"/>
    <w:rsid w:val="00A03D7C"/>
    <w:rsid w:val="00A63186"/>
    <w:rsid w:val="00AD32A4"/>
    <w:rsid w:val="00AF1140"/>
    <w:rsid w:val="00B4501F"/>
    <w:rsid w:val="00BF08D8"/>
    <w:rsid w:val="00C06759"/>
    <w:rsid w:val="00C34010"/>
    <w:rsid w:val="00D06F41"/>
    <w:rsid w:val="00E22C2D"/>
    <w:rsid w:val="00E8474A"/>
    <w:rsid w:val="00EB563F"/>
    <w:rsid w:val="00ED58E9"/>
    <w:rsid w:val="00F463EA"/>
    <w:rsid w:val="00F954F5"/>
    <w:rsid w:val="00FA3905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2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37B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067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0675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9AD-3958-4416-B2F1-BD24D03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2017-03-16T09:20:00Z</cp:lastPrinted>
  <dcterms:created xsi:type="dcterms:W3CDTF">2015-08-14T11:48:00Z</dcterms:created>
  <dcterms:modified xsi:type="dcterms:W3CDTF">2018-05-15T08:39:00Z</dcterms:modified>
</cp:coreProperties>
</file>