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9232" w14:textId="77777777" w:rsidR="00125E48" w:rsidRPr="001F173C" w:rsidRDefault="00125E48" w:rsidP="00125E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248FE3C2" wp14:editId="3F21493E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48C91" w14:textId="77777777" w:rsidR="00125E48" w:rsidRPr="00125E48" w:rsidRDefault="00125E48" w:rsidP="00125E48">
      <w:pPr>
        <w:pStyle w:val="a7"/>
        <w:jc w:val="center"/>
        <w:rPr>
          <w:b/>
          <w:i w:val="0"/>
          <w:sz w:val="28"/>
          <w:szCs w:val="28"/>
        </w:rPr>
      </w:pPr>
      <w:r w:rsidRPr="00125E48">
        <w:rPr>
          <w:b/>
          <w:i w:val="0"/>
          <w:sz w:val="28"/>
          <w:szCs w:val="28"/>
        </w:rPr>
        <w:t>УКРАЇНА</w:t>
      </w:r>
    </w:p>
    <w:p w14:paraId="742148A6" w14:textId="77777777" w:rsidR="00125E48" w:rsidRPr="001F173C" w:rsidRDefault="00125E48" w:rsidP="00125E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BED0E6D" w14:textId="77777777" w:rsidR="00125E48" w:rsidRPr="001F173C" w:rsidRDefault="00125E48" w:rsidP="00125E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04F4AD6" w14:textId="5A0B0D9E" w:rsidR="00125E48" w:rsidRPr="001F173C" w:rsidRDefault="00125E48" w:rsidP="00125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C84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r w:rsidR="004C3A7F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="00C84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14:paraId="4CF6A20C" w14:textId="77777777" w:rsidR="00125E48" w:rsidRPr="001F173C" w:rsidRDefault="00125E48" w:rsidP="00125E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B389F1" w14:textId="5F532CF3" w:rsidR="00125E48" w:rsidRDefault="004C3A7F" w:rsidP="00125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 w:rsidR="00125E4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EBFA562" w14:textId="77777777" w:rsidR="00125E48" w:rsidRDefault="00125E48" w:rsidP="00125E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938A1B5" w14:textId="5B4E18D0" w:rsidR="00125E48" w:rsidRPr="00C8421A" w:rsidRDefault="00125E48" w:rsidP="00125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4C3A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</w:t>
      </w:r>
      <w:r w:rsidR="00C842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лютого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 w:rsidR="00C842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EA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CA04F08" w14:textId="77777777" w:rsidR="00DD0708" w:rsidRPr="00125E48" w:rsidRDefault="00DD0708" w:rsidP="00284A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04BB2D" w14:textId="77777777"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1C67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</w:p>
    <w:p w14:paraId="598D7BF2" w14:textId="77777777"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14:paraId="23D8E183" w14:textId="77777777"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14:paraId="525015F6" w14:textId="77777777" w:rsidR="00DD0708" w:rsidRDefault="00CD1746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14:paraId="6567611F" w14:textId="77777777"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A05CB89" w14:textId="38E1DACC"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A511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="006A511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6A511A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11A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6A511A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Програми соціально-економічного розвитку сіл Білокриницької сільської ради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врахувавши пропозиції депутатського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 xml:space="preserve"> корпусу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й позитивну тенденцію надходжень до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14:paraId="5B5E287A" w14:textId="77777777"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643A4C4" w14:textId="77777777"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14C1E1" w14:textId="53775D8D" w:rsid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A511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голови взяти до відома.</w:t>
      </w:r>
    </w:p>
    <w:p w14:paraId="335EA3F0" w14:textId="77777777" w:rsidR="00DD0708" w:rsidRDefault="001C678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апропоновані </w:t>
      </w:r>
      <w:r w:rsidR="00117217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DD070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сіл Білокриницької сільської ради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роки згідно додатку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0C407CD" w14:textId="77777777" w:rsidR="00DD0708" w:rsidRP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Ящук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6C269B" w14:textId="77777777" w:rsidR="005C32C7" w:rsidRDefault="005C32C7" w:rsidP="00DD0708">
      <w:pPr>
        <w:rPr>
          <w:lang w:val="uk-UA"/>
        </w:rPr>
      </w:pPr>
    </w:p>
    <w:p w14:paraId="4F11C7B3" w14:textId="3963CBED" w:rsidR="00047130" w:rsidRDefault="00C8421A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сільського голови                                                  Олена ПЛЕТЬОНКА</w:t>
      </w:r>
    </w:p>
    <w:p w14:paraId="7826EB20" w14:textId="77777777" w:rsidR="005C32C7" w:rsidRDefault="005C32C7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817274F" w14:textId="77777777" w:rsidR="00284A0A" w:rsidRPr="00C8421A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</w:t>
      </w:r>
    </w:p>
    <w:p w14:paraId="473E166B" w14:textId="77777777" w:rsidR="00C82AD6" w:rsidRDefault="00284A0A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 w:rsidRPr="00C8421A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</w:t>
      </w:r>
    </w:p>
    <w:p w14:paraId="7B4BBEC3" w14:textId="309E62B9" w:rsidR="00125E48" w:rsidRDefault="00284A0A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 w:rsidRPr="00C8421A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</w:p>
    <w:p w14:paraId="23E24078" w14:textId="77777777" w:rsidR="00EA3FA9" w:rsidRPr="00EA3FA9" w:rsidRDefault="00EA3FA9" w:rsidP="00C80B30">
      <w:pPr>
        <w:pStyle w:val="a8"/>
        <w:shd w:val="clear" w:color="auto" w:fill="FFFFFF"/>
        <w:spacing w:before="0" w:beforeAutospacing="0" w:after="0" w:afterAutospacing="0"/>
        <w:ind w:left="4820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14:paraId="39CFF85C" w14:textId="02F8B05B" w:rsidR="00EA3FA9" w:rsidRPr="00EA3FA9" w:rsidRDefault="00EA3FA9" w:rsidP="00C80B30">
      <w:pPr>
        <w:pStyle w:val="a8"/>
        <w:shd w:val="clear" w:color="auto" w:fill="FFFFFF"/>
        <w:spacing w:before="0" w:beforeAutospacing="0" w:after="0" w:afterAutospacing="0"/>
        <w:ind w:left="4820"/>
        <w:rPr>
          <w:rStyle w:val="a9"/>
          <w:b w:val="0"/>
          <w:i/>
          <w:sz w:val="28"/>
          <w:szCs w:val="28"/>
          <w:bdr w:val="none" w:sz="0" w:space="0" w:color="auto" w:frame="1"/>
          <w:lang w:val="uk-UA"/>
        </w:rPr>
      </w:pP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до </w:t>
      </w:r>
      <w:proofErr w:type="spellStart"/>
      <w:r w:rsidR="004C3A7F">
        <w:rPr>
          <w:rStyle w:val="a9"/>
          <w:i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="004C3A7F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рішення сесії </w:t>
      </w: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Білокриницької 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сільської ради  від </w:t>
      </w:r>
      <w:r w:rsidR="004C3A7F">
        <w:rPr>
          <w:rStyle w:val="a9"/>
          <w:i/>
          <w:sz w:val="28"/>
          <w:szCs w:val="28"/>
          <w:bdr w:val="none" w:sz="0" w:space="0" w:color="auto" w:frame="1"/>
          <w:lang w:val="uk-UA"/>
        </w:rPr>
        <w:t>03</w:t>
      </w:r>
      <w:r w:rsidR="00C80B30">
        <w:rPr>
          <w:rStyle w:val="a9"/>
          <w:i/>
          <w:sz w:val="28"/>
          <w:szCs w:val="28"/>
          <w:bdr w:val="none" w:sz="0" w:space="0" w:color="auto" w:frame="1"/>
          <w:lang w:val="uk-UA"/>
        </w:rPr>
        <w:t>.02.2020</w:t>
      </w:r>
      <w:r w:rsidRPr="00EA3FA9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р. </w:t>
      </w:r>
      <w:bookmarkStart w:id="0" w:name="_GoBack"/>
      <w:bookmarkEnd w:id="0"/>
    </w:p>
    <w:p w14:paraId="7A77C72C" w14:textId="77777777"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</w:p>
    <w:p w14:paraId="66CFD02B" w14:textId="4E7DDDE1" w:rsidR="001C6788" w:rsidRDefault="00DD0708" w:rsidP="003B7E1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</w:t>
      </w:r>
    </w:p>
    <w:p w14:paraId="4D71EC05" w14:textId="77777777"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14:paraId="267852F6" w14:textId="77777777"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14:paraId="7113645B" w14:textId="77777777"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по Білокриницькій сільській раді</w:t>
      </w:r>
    </w:p>
    <w:p w14:paraId="0FFDF1B8" w14:textId="77777777" w:rsidR="001558F7" w:rsidRPr="00CF6405" w:rsidRDefault="001558F7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3EC1C7" w14:textId="77777777" w:rsidR="00C82AD6" w:rsidRPr="009918EB" w:rsidRDefault="00C82AD6" w:rsidP="00C82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1 «Житлово-комунальне і дорожнє господарство» на 2020</w:t>
      </w:r>
      <w:r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14:paraId="249CA937" w14:textId="5CF0E773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провести ремонт вуличного освітлення в с. Біла Криниця та                         с. Глинки, (заміна та монтаж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самоутримуючий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ізолюючий провід);</w:t>
      </w:r>
    </w:p>
    <w:p w14:paraId="2914661E" w14:textId="77777777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провести огляд електричних лічильників РОЕК;</w:t>
      </w:r>
    </w:p>
    <w:p w14:paraId="0E9E5D26" w14:textId="76BB8E3B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провести технічне обслуговування газових мереж закладів, які перебувають у комунальній власності територіальної громади                       (дошкільний навчальний заклад, будинок культури);</w:t>
      </w:r>
    </w:p>
    <w:p w14:paraId="30284707" w14:textId="77777777" w:rsidR="00C82AD6" w:rsidRPr="009918EB" w:rsidRDefault="00C82AD6" w:rsidP="00C82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Земельні відносини та землекористування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2020</w:t>
      </w:r>
      <w:r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14:paraId="14399F54" w14:textId="77777777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виготовити проект землеустрою для будівництва та обслуговування об’єктів фізичної культури і спорту (ігрові майданчики) в с. Біла Криниця по вул. Радгоспна, 10, с. Біла Криниця по вул. Садова, с. Антопіль по вул. Київська;</w:t>
      </w:r>
    </w:p>
    <w:p w14:paraId="01A20D72" w14:textId="369D205D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розробити проект землеустрою будівництва та обслуговування будівель закладів освіти</w:t>
      </w:r>
      <w:r w:rsidR="00A02C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 с. Антопіль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40EA7D2B" w14:textId="456F13B8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розробити проект землеустрою для будівництва та обслуговування будівель закладів культурно-просвітницького обслуговування</w:t>
      </w:r>
      <w:r w:rsidR="00A02C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с. Глинки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4257702" w14:textId="77777777" w:rsidR="00C82AD6" w:rsidRPr="009918EB" w:rsidRDefault="00C82AD6" w:rsidP="00C82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розділ 3 «Освіта» на 2020</w:t>
      </w:r>
      <w:r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14:paraId="3C536217" w14:textId="77777777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провести капітальний ремонт частини дворової території ДНЗ на                            вул. Грушевського, 1 в с. Біла Криниця Рівненського району Рівненської області;</w:t>
      </w:r>
    </w:p>
    <w:p w14:paraId="65E6E871" w14:textId="77777777" w:rsidR="00C82AD6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заправити та повірити вогнегасники;</w:t>
      </w:r>
    </w:p>
    <w:p w14:paraId="667019F4" w14:textId="54F715F8" w:rsidR="00C82AD6" w:rsidRPr="003B7E15" w:rsidRDefault="00C82AD6" w:rsidP="00C82A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придбати миючи </w:t>
      </w:r>
      <w:r w:rsidR="00A02C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дезінфікуючі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засоби.</w:t>
      </w:r>
    </w:p>
    <w:p w14:paraId="0E8D98BE" w14:textId="015F7EC9" w:rsidR="00C82AD6" w:rsidRDefault="00C82AD6" w:rsidP="00C82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2020</w:t>
      </w:r>
      <w:r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</w:t>
      </w:r>
      <w:r w:rsidR="003744B5">
        <w:rPr>
          <w:rFonts w:ascii="Times New Roman" w:hAnsi="Times New Roman" w:cs="Times New Roman"/>
          <w:b/>
          <w:i/>
          <w:sz w:val="28"/>
          <w:szCs w:val="28"/>
          <w:lang w:val="uk-UA"/>
        </w:rPr>
        <w:t>ом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1EFDD0C4" w14:textId="3546FB32" w:rsidR="00C82AD6" w:rsidRPr="00C82AD6" w:rsidRDefault="00C82AD6" w:rsidP="00C82A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9918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ридбати металопластикові двері у підвальне приміщення будинку культури с. Біла Криниця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1C2EE0A9" w14:textId="4E0B3505" w:rsidR="005C32C7" w:rsidRPr="009918EB" w:rsidRDefault="00EA3FA9" w:rsidP="001C6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 w:rsidR="006A511A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6A511A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 громадського порядку та захист населення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125E48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</w:t>
      </w:r>
      <w:r w:rsidR="006A511A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125E48"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5F53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пункт</w:t>
      </w:r>
      <w:r w:rsidR="00C80B30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C80B30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63ACF"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4D6D6B71" w14:textId="577BA9A3" w:rsidR="00EA3FA9" w:rsidRDefault="00C80B30" w:rsidP="00EA3F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надавати субвенцію Здолбунівському міжрайонному відділу Управління Служби безпеки України на </w:t>
      </w:r>
      <w:r w:rsidR="00404C7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придбання паливно-мастильних матеріалів для здійснення превентивних заходів, спрямованих на підвищення рівня захисту життя і здоров’я людей, громадської безпеки, охорони особливо важливих об’єктів та недопущення проявів тероризму</w:t>
      </w:r>
      <w:r w:rsidR="003B7E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6FD2EB8" w14:textId="77777777" w:rsidR="004E1DE7" w:rsidRDefault="00C80B30" w:rsidP="004E1D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надавати субвенцію Управлінню Служби безпеки України на придбання паливно-мастильних матеріалів для здійснення превентивних заходів, спрямованих на підвищення рівня захисту життя і здоров’я людей, громадської безпеки, охорони особливо важливих об’єктів та недопущення проявів тероризму</w:t>
      </w:r>
      <w:r w:rsidR="003B7E15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033A1E26" w14:textId="4088BFF2" w:rsidR="004E1DE7" w:rsidRPr="004E1DE7" w:rsidRDefault="004E1DE7" w:rsidP="004E1D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E1D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надавати субвенцію </w:t>
      </w:r>
      <w:r w:rsidRPr="004E1DE7">
        <w:rPr>
          <w:rFonts w:ascii="Times New Roman" w:hAnsi="Times New Roman"/>
          <w:sz w:val="28"/>
          <w:szCs w:val="28"/>
          <w:lang w:val="uk-UA"/>
        </w:rPr>
        <w:t>Рівненському районному відділенню поліції Рівненського відділу поліції  ГУНП в Рівненській області для придбання паливно-мастильних матеріалів;</w:t>
      </w:r>
    </w:p>
    <w:p w14:paraId="605684B4" w14:textId="3BC7C415" w:rsidR="003B7E15" w:rsidRDefault="003B7E15" w:rsidP="00C80B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придбати спеціалізований одяг та взуття працівникам і добровольцям місцевої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-рятувальної команди;</w:t>
      </w:r>
    </w:p>
    <w:p w14:paraId="79BA2EAB" w14:textId="5572D730" w:rsidR="003B7E15" w:rsidRDefault="003B7E15" w:rsidP="00C80B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укомплектувати пожежний автомобіль</w:t>
      </w:r>
      <w:r w:rsidR="004E1DE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придбавши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спецсигнал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«Сирена»</w:t>
      </w:r>
      <w:r w:rsidR="004E1D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автомобільні шини та паливо-мастильні матеріали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67E18193" w14:textId="5AD56065" w:rsidR="003B7E15" w:rsidRDefault="003B7E15" w:rsidP="00C80B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застрахувати життя працівників і добровольців місцевої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-рятувальної команди;</w:t>
      </w:r>
    </w:p>
    <w:p w14:paraId="52E38B89" w14:textId="23F45BE1" w:rsidR="003B7E15" w:rsidRDefault="003B7E15" w:rsidP="00C80B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застрахувати пожежний автомобіль, який перебуває у позиці</w:t>
      </w:r>
      <w:r w:rsidR="004E1DE7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70757E68" w14:textId="270876D3" w:rsidR="004E1DE7" w:rsidRDefault="004E1DE7" w:rsidP="00C80B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укомплектувати місцеву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-рятувальну команду засобами та знаряддями праці,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прибавши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домкрат та комплекти ключів.</w:t>
      </w:r>
    </w:p>
    <w:p w14:paraId="17B487D4" w14:textId="77777777" w:rsidR="00C82AD6" w:rsidRDefault="00C82AD6" w:rsidP="00C82A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Соціальний захист та зайнятість населення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2020</w:t>
      </w:r>
      <w:r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14:paraId="5E69B0E7" w14:textId="5E98238A" w:rsidR="00C82AD6" w:rsidRPr="00C82AD6" w:rsidRDefault="00C82AD6" w:rsidP="00C82A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82A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надати субвенцію управлінню соціального захисту населення районної державної адміністрації на відшкодування витрат за надані пільги громадянам пільгової категорії, які зареєстровані на території Білокриницької сільської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C82AD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які користувалися послугою зв’язку ПАТ «Укртелеком»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51F119C7" w14:textId="726316AC" w:rsidR="00255385" w:rsidRDefault="00255385" w:rsidP="002553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 здоров’я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2020</w:t>
      </w:r>
      <w:r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пунктами:</w:t>
      </w:r>
    </w:p>
    <w:p w14:paraId="18E0A403" w14:textId="4DA86079" w:rsidR="00255385" w:rsidRDefault="00255385" w:rsidP="00255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надати субвенцію комунальному підприємству «Рівненський районний центр первинної медико-санітарної допомоги» Рівненської районної ради на виконання робіт із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врізки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 стальний водопровід та підтримання експлуатаційної придатності систем пожежної сигналізації, оповіщення людей про пожежу та пожежного спостерігання, системи протипожежного захисту приміщень</w:t>
      </w:r>
      <w:r w:rsidR="007051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4F89D5EA" w14:textId="67117C23" w:rsidR="00705187" w:rsidRDefault="00705187" w:rsidP="00255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надати субвенцію районному бюджету </w:t>
      </w:r>
      <w:r w:rsidRPr="00C82A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закупівлю ліків для хворих на цукровий діабет, </w:t>
      </w:r>
      <w:r w:rsidRPr="00C82AD6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громадянам, які зареєстровані на території Білокриницької сільської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24D43065" w14:textId="4C026DEE" w:rsidR="00705187" w:rsidRDefault="00705187" w:rsidP="00705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744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Доповнити Програму соціально-економічного розвитку сіл Білокриницької сільської ради на 2017 – 2020 роки розділом </w:t>
      </w:r>
      <w:r w:rsidR="00A02C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</w:t>
      </w:r>
      <w:r w:rsidRPr="003744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9 «</w:t>
      </w:r>
      <w:r w:rsidR="00A02C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Субвенції</w:t>
      </w:r>
      <w:r w:rsidRPr="003744B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».</w:t>
      </w:r>
    </w:p>
    <w:p w14:paraId="0B2AA31F" w14:textId="73E48606" w:rsidR="003744B5" w:rsidRPr="003744B5" w:rsidRDefault="003744B5" w:rsidP="007051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Доповнити 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A02C3E">
        <w:rPr>
          <w:rFonts w:ascii="Times New Roman" w:hAnsi="Times New Roman" w:cs="Times New Roman"/>
          <w:b/>
          <w:i/>
          <w:sz w:val="28"/>
          <w:szCs w:val="28"/>
          <w:lang w:val="uk-UA"/>
        </w:rPr>
        <w:t>Субвенції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» на 2020</w:t>
      </w:r>
      <w:r w:rsidRPr="00991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18EB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пункт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ом:</w:t>
      </w:r>
    </w:p>
    <w:p w14:paraId="5578D8D9" w14:textId="0B7DFD7C" w:rsidR="003744B5" w:rsidRDefault="003744B5" w:rsidP="003744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надати субвенцію фінансовому управлінню районної державної адміністрації для забезпечення діяльності фінансового управління та можливості своєчасного формування місцевих бюджетів та проведення експертиз рішень сільської ради на відповідність їх бюджетному законодавству</w:t>
      </w:r>
      <w:r w:rsidR="00A02C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14:paraId="6A15EE7E" w14:textId="77777777" w:rsidR="00A02C3E" w:rsidRDefault="00A02C3E" w:rsidP="00A02C3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надати субвенцію управлінню житлово-комунального господарства, містобудування, архітектури, інфраструктури, енергетики та захисту довкілля </w:t>
      </w:r>
      <w:r w:rsidRPr="00C82A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районної державної адміністрації на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виконання делегованих повноважень.</w:t>
      </w:r>
    </w:p>
    <w:p w14:paraId="7B7246E0" w14:textId="77777777" w:rsidR="00A02C3E" w:rsidRPr="00A02C3E" w:rsidRDefault="00A02C3E" w:rsidP="00A02C3E">
      <w:pPr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1EBB885" w14:textId="77777777" w:rsidR="00282168" w:rsidRPr="00C80B30" w:rsidRDefault="00282168" w:rsidP="0070518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2B12BA88" w14:textId="77777777" w:rsidR="00282168" w:rsidRDefault="00282168" w:rsidP="0028216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Заступник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сільського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голови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з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питань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</w:t>
      </w:r>
    </w:p>
    <w:p w14:paraId="088AC2AF" w14:textId="3105CF63" w:rsidR="00282168" w:rsidRPr="00282168" w:rsidRDefault="00282168" w:rsidP="0028216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діяльності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виконавчих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>органів</w:t>
      </w:r>
      <w:proofErr w:type="spellEnd"/>
      <w:r w:rsidRPr="00282168">
        <w:rPr>
          <w:rFonts w:ascii="Times New Roman" w:hAnsi="Times New Roman" w:cs="Times New Roman"/>
          <w:b/>
          <w:i/>
          <w:color w:val="333333"/>
          <w:sz w:val="28"/>
          <w:szCs w:val="28"/>
          <w:lang w:eastAsia="uk-UA"/>
        </w:rPr>
        <w:t xml:space="preserve">                                           </w:t>
      </w:r>
      <w:r w:rsidR="003744B5"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 </w:t>
      </w:r>
      <w:r w:rsidR="003744B5"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>Олена  ПЛЕТЬОНКА</w:t>
      </w:r>
    </w:p>
    <w:p w14:paraId="4E5B6DCB" w14:textId="77777777" w:rsidR="007F7D73" w:rsidRPr="00282168" w:rsidRDefault="007F7D73" w:rsidP="007F7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7D73" w:rsidRPr="00282168" w:rsidSect="003B7E1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D2D3A"/>
    <w:multiLevelType w:val="hybridMultilevel"/>
    <w:tmpl w:val="2CDC6A3E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5C0"/>
    <w:multiLevelType w:val="hybridMultilevel"/>
    <w:tmpl w:val="769A5F68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F6678ED"/>
    <w:multiLevelType w:val="hybridMultilevel"/>
    <w:tmpl w:val="F2C28BDA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3B3E36"/>
    <w:multiLevelType w:val="hybridMultilevel"/>
    <w:tmpl w:val="E98ADE5A"/>
    <w:lvl w:ilvl="0" w:tplc="19427A6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C7B30"/>
    <w:multiLevelType w:val="hybridMultilevel"/>
    <w:tmpl w:val="72B2AA0A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31622"/>
    <w:multiLevelType w:val="multilevel"/>
    <w:tmpl w:val="DCD45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C603A51"/>
    <w:multiLevelType w:val="hybridMultilevel"/>
    <w:tmpl w:val="3E9A0DDC"/>
    <w:lvl w:ilvl="0" w:tplc="9064B7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708"/>
    <w:rsid w:val="00047130"/>
    <w:rsid w:val="00053B4E"/>
    <w:rsid w:val="000E7E01"/>
    <w:rsid w:val="00117217"/>
    <w:rsid w:val="00125E48"/>
    <w:rsid w:val="00154769"/>
    <w:rsid w:val="001558F7"/>
    <w:rsid w:val="001C3961"/>
    <w:rsid w:val="001C6788"/>
    <w:rsid w:val="00200790"/>
    <w:rsid w:val="00222168"/>
    <w:rsid w:val="00255385"/>
    <w:rsid w:val="00275953"/>
    <w:rsid w:val="00282168"/>
    <w:rsid w:val="00284A0A"/>
    <w:rsid w:val="002E54D5"/>
    <w:rsid w:val="00363ACF"/>
    <w:rsid w:val="003744B5"/>
    <w:rsid w:val="003A7D63"/>
    <w:rsid w:val="003B7E15"/>
    <w:rsid w:val="00404C7D"/>
    <w:rsid w:val="004C3A7F"/>
    <w:rsid w:val="004E1DE7"/>
    <w:rsid w:val="005001D0"/>
    <w:rsid w:val="00545307"/>
    <w:rsid w:val="0055580C"/>
    <w:rsid w:val="00580F6B"/>
    <w:rsid w:val="005C32C7"/>
    <w:rsid w:val="0061107F"/>
    <w:rsid w:val="00622107"/>
    <w:rsid w:val="00625D7A"/>
    <w:rsid w:val="00647088"/>
    <w:rsid w:val="006A511A"/>
    <w:rsid w:val="006D1574"/>
    <w:rsid w:val="006E2A4A"/>
    <w:rsid w:val="00705187"/>
    <w:rsid w:val="00787ED1"/>
    <w:rsid w:val="007A233D"/>
    <w:rsid w:val="007F7D73"/>
    <w:rsid w:val="008172C4"/>
    <w:rsid w:val="0084702E"/>
    <w:rsid w:val="00855F53"/>
    <w:rsid w:val="008C070B"/>
    <w:rsid w:val="008E04F9"/>
    <w:rsid w:val="009918EB"/>
    <w:rsid w:val="00A02C3E"/>
    <w:rsid w:val="00A1331D"/>
    <w:rsid w:val="00A30205"/>
    <w:rsid w:val="00B00670"/>
    <w:rsid w:val="00BA3323"/>
    <w:rsid w:val="00BB6899"/>
    <w:rsid w:val="00C80B30"/>
    <w:rsid w:val="00C82AD6"/>
    <w:rsid w:val="00C8421A"/>
    <w:rsid w:val="00CC69B3"/>
    <w:rsid w:val="00CD1746"/>
    <w:rsid w:val="00CF6405"/>
    <w:rsid w:val="00D11590"/>
    <w:rsid w:val="00DD0708"/>
    <w:rsid w:val="00DE0D50"/>
    <w:rsid w:val="00E368EA"/>
    <w:rsid w:val="00E66871"/>
    <w:rsid w:val="00E73A0D"/>
    <w:rsid w:val="00EA3FA9"/>
    <w:rsid w:val="00F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6285"/>
  <w15:docId w15:val="{A175D141-6139-4E43-8379-796ADF2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1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6788"/>
    <w:rPr>
      <w:b/>
      <w:bCs/>
    </w:rPr>
  </w:style>
  <w:style w:type="character" w:styleId="aa">
    <w:name w:val="Emphasis"/>
    <w:basedOn w:val="a0"/>
    <w:uiPriority w:val="20"/>
    <w:qFormat/>
    <w:rsid w:val="008E04F9"/>
    <w:rPr>
      <w:i/>
      <w:iCs/>
    </w:rPr>
  </w:style>
  <w:style w:type="paragraph" w:customStyle="1" w:styleId="Standard">
    <w:name w:val="Standard"/>
    <w:uiPriority w:val="99"/>
    <w:rsid w:val="008E04F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b">
    <w:name w:val="No Spacing"/>
    <w:uiPriority w:val="1"/>
    <w:qFormat/>
    <w:rsid w:val="00284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Альона Плетьонка</cp:lastModifiedBy>
  <cp:revision>16</cp:revision>
  <cp:lastPrinted>2020-04-03T12:51:00Z</cp:lastPrinted>
  <dcterms:created xsi:type="dcterms:W3CDTF">2019-07-21T13:44:00Z</dcterms:created>
  <dcterms:modified xsi:type="dcterms:W3CDTF">2020-04-03T13:02:00Z</dcterms:modified>
</cp:coreProperties>
</file>