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800" cy="616585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B2" w:rsidRDefault="003F4CB2" w:rsidP="003F4CB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4CB2" w:rsidRDefault="003F4CB2" w:rsidP="003F4C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389C" w:rsidRDefault="00A9389C" w:rsidP="00A93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9389C" w:rsidRDefault="00A9389C" w:rsidP="00A938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89C" w:rsidRDefault="00A9389C" w:rsidP="00A93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9389C" w:rsidRDefault="00A9389C" w:rsidP="00A9389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D1047" w:rsidRDefault="003F4CB2" w:rsidP="00BD10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магазину </w:t>
      </w:r>
      <w:r w:rsidR="003C68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«Продтовари»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в с. </w:t>
      </w:r>
      <w:r w:rsidR="003C68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Антопіль</w:t>
      </w:r>
      <w:r w:rsidRPr="003F4CB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D1047" w:rsidRDefault="00BD1047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047" w:rsidRPr="00BD1047" w:rsidRDefault="003F4CB2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88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442D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D1047" w:rsidRPr="00442D88">
        <w:rPr>
          <w:rFonts w:ascii="Times New Roman" w:hAnsi="Times New Roman"/>
          <w:b/>
          <w:i/>
          <w:sz w:val="28"/>
          <w:szCs w:val="28"/>
          <w:lang w:val="uk-UA"/>
        </w:rPr>
        <w:t>Гаврилюк Лариси Ростиславівни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 режиму роботи магазину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867">
        <w:rPr>
          <w:rFonts w:ascii="Times New Roman" w:hAnsi="Times New Roman"/>
          <w:sz w:val="28"/>
          <w:szCs w:val="28"/>
          <w:lang w:val="uk-UA"/>
        </w:rPr>
        <w:t>«Продтоварів»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C6867">
        <w:rPr>
          <w:rFonts w:ascii="Times New Roman" w:hAnsi="Times New Roman"/>
          <w:sz w:val="28"/>
          <w:szCs w:val="28"/>
          <w:lang w:val="uk-UA"/>
        </w:rPr>
        <w:t>Антопіль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Default="00BD1047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5136E" w:rsidRPr="00BD1047" w:rsidRDefault="00C5136E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1047" w:rsidRPr="00BD1047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магазину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«Продтоварів»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який функціонує в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Антопіль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Київська, 129А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09:00 –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:00год.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обідня перерва з 1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 – 1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:00 год. </w:t>
      </w:r>
      <w:r w:rsidR="00DE1A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щоденно, вихідні – субота, неділя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F4CB2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Суб’єкту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господарювання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дотримуватись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1047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Pr="00BD1047">
        <w:rPr>
          <w:rFonts w:ascii="Times New Roman" w:hAnsi="Times New Roman"/>
          <w:sz w:val="28"/>
          <w:szCs w:val="28"/>
        </w:rPr>
        <w:t>.</w:t>
      </w:r>
    </w:p>
    <w:p w:rsidR="00BD1047" w:rsidRPr="00BD1047" w:rsidRDefault="00BD1047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Сільський   голова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 w:rsidR="00C5136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5136E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5D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CB2"/>
    <w:rsid w:val="002564EE"/>
    <w:rsid w:val="003C6867"/>
    <w:rsid w:val="003F4CB2"/>
    <w:rsid w:val="00442D88"/>
    <w:rsid w:val="005D0BC3"/>
    <w:rsid w:val="007717A7"/>
    <w:rsid w:val="00A9389C"/>
    <w:rsid w:val="00BD1047"/>
    <w:rsid w:val="00BD16FF"/>
    <w:rsid w:val="00C5136E"/>
    <w:rsid w:val="00C92F9F"/>
    <w:rsid w:val="00DE1A3B"/>
    <w:rsid w:val="00E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2017-03-17T12:29:00Z</cp:lastPrinted>
  <dcterms:created xsi:type="dcterms:W3CDTF">2017-03-09T09:50:00Z</dcterms:created>
  <dcterms:modified xsi:type="dcterms:W3CDTF">2017-03-17T12:29:00Z</dcterms:modified>
</cp:coreProperties>
</file>