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17" w:rsidRDefault="00617717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2216A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53559" w:rsidRDefault="00153559" w:rsidP="001535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</w:t>
      </w:r>
      <w:bookmarkStart w:id="1" w:name="_GoBack"/>
      <w:bookmarkEnd w:id="1"/>
      <w:r>
        <w:rPr>
          <w:bCs/>
          <w:sz w:val="28"/>
          <w:szCs w:val="28"/>
        </w:rPr>
        <w:t xml:space="preserve">    №3</w:t>
      </w:r>
      <w:r>
        <w:rPr>
          <w:bCs/>
          <w:sz w:val="28"/>
          <w:szCs w:val="28"/>
        </w:rPr>
        <w:t>33</w:t>
      </w:r>
    </w:p>
    <w:p w:rsidR="009E13D4" w:rsidRPr="002216A1" w:rsidRDefault="009E13D4" w:rsidP="007F28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9E13D4" w:rsidRPr="002216A1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153559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153559">
        <w:rPr>
          <w:rFonts w:eastAsia="Arial Unicode MS"/>
          <w:sz w:val="28"/>
          <w:lang w:eastAsia="ru-RU"/>
        </w:rPr>
        <w:t>Про відмову громадянці Сидорук Ірині Віталіївні</w:t>
      </w:r>
    </w:p>
    <w:p w:rsidR="001E7E6E" w:rsidRPr="00153559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153559">
        <w:rPr>
          <w:rFonts w:eastAsia="Arial Unicode MS"/>
          <w:sz w:val="28"/>
          <w:lang w:eastAsia="ru-RU"/>
        </w:rPr>
        <w:t xml:space="preserve"> в наданні дозволу на розробку </w:t>
      </w:r>
      <w:proofErr w:type="spellStart"/>
      <w:r w:rsidRPr="00153559">
        <w:rPr>
          <w:rFonts w:eastAsia="Arial Unicode MS"/>
          <w:sz w:val="28"/>
          <w:lang w:eastAsia="ru-RU"/>
        </w:rPr>
        <w:t>проєкту</w:t>
      </w:r>
      <w:proofErr w:type="spellEnd"/>
      <w:r w:rsidRPr="00153559">
        <w:rPr>
          <w:rFonts w:eastAsia="Arial Unicode MS"/>
          <w:sz w:val="28"/>
          <w:lang w:eastAsia="ru-RU"/>
        </w:rPr>
        <w:t xml:space="preserve"> в землеустрою</w:t>
      </w:r>
    </w:p>
    <w:p w:rsidR="001E7E6E" w:rsidRPr="00153559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153559">
        <w:rPr>
          <w:rFonts w:eastAsia="Arial Unicode MS"/>
          <w:sz w:val="28"/>
          <w:lang w:eastAsia="ru-RU"/>
        </w:rPr>
        <w:t xml:space="preserve"> 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>
        <w:rPr>
          <w:rFonts w:eastAsia="Arial Unicode MS"/>
          <w:sz w:val="28"/>
          <w:lang w:eastAsia="ru-RU"/>
        </w:rPr>
        <w:t>ки Сидорук Ірини Віталіївни</w:t>
      </w:r>
      <w:r w:rsidRPr="001E7E6E">
        <w:rPr>
          <w:rFonts w:eastAsia="Arial Unicode MS"/>
          <w:sz w:val="28"/>
          <w:lang w:eastAsia="ru-RU"/>
        </w:rPr>
        <w:t xml:space="preserve">, з метою надання дозволу на розробку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</w:t>
      </w:r>
      <w:proofErr w:type="spellStart"/>
      <w:r w:rsidRPr="001E7E6E">
        <w:rPr>
          <w:rFonts w:eastAsia="Arial Unicode MS"/>
          <w:sz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lang w:eastAsia="ru-RU"/>
        </w:rPr>
        <w:t xml:space="preserve"> сільської ради Рівненського району Рівненської області, та керуючись статтями 12, 118, 121, 123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0053A3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0053A3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1E7E6E">
        <w:rPr>
          <w:rFonts w:eastAsia="Arial Unicode MS"/>
          <w:sz w:val="28"/>
          <w:szCs w:val="28"/>
          <w:lang w:eastAsia="ru-RU"/>
        </w:rPr>
        <w:t>Білокриницької</w:t>
      </w:r>
      <w:proofErr w:type="spellEnd"/>
      <w:r w:rsidRPr="001E7E6E">
        <w:rPr>
          <w:rFonts w:eastAsia="Arial Unicode MS"/>
          <w:sz w:val="28"/>
          <w:szCs w:val="28"/>
          <w:lang w:eastAsia="ru-RU"/>
        </w:rPr>
        <w:t xml:space="preserve">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153559" w:rsidRDefault="001E7E6E" w:rsidP="00153559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153559">
        <w:rPr>
          <w:rFonts w:eastAsia="Arial Unicode MS"/>
          <w:bCs/>
          <w:sz w:val="28"/>
          <w:lang w:eastAsia="ru-RU"/>
        </w:rPr>
        <w:t>В И Р І Ш И Л А:</w:t>
      </w:r>
    </w:p>
    <w:p w:rsidR="007341A1" w:rsidRDefault="007341A1" w:rsidP="007341A1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Pr="001E7E6E">
        <w:rPr>
          <w:rFonts w:eastAsia="Arial Unicode MS"/>
          <w:sz w:val="28"/>
          <w:lang w:eastAsia="ru-RU"/>
        </w:rPr>
        <w:t>громадян</w:t>
      </w:r>
      <w:r w:rsidR="00E756B5">
        <w:rPr>
          <w:rFonts w:eastAsia="Arial Unicode MS"/>
          <w:sz w:val="28"/>
          <w:lang w:eastAsia="ru-RU"/>
        </w:rPr>
        <w:t>ці</w:t>
      </w:r>
      <w:r>
        <w:rPr>
          <w:rFonts w:eastAsia="Arial Unicode MS"/>
          <w:sz w:val="28"/>
          <w:lang w:eastAsia="ru-RU"/>
        </w:rPr>
        <w:t xml:space="preserve"> </w:t>
      </w:r>
      <w:r w:rsidR="00E756B5">
        <w:rPr>
          <w:rFonts w:eastAsia="Arial Unicode MS"/>
          <w:sz w:val="28"/>
          <w:lang w:eastAsia="ru-RU"/>
        </w:rPr>
        <w:t>Сидорчук Ірині Віталіївні</w:t>
      </w:r>
      <w:r>
        <w:rPr>
          <w:rFonts w:eastAsia="Arial Unicode MS"/>
          <w:sz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>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>
        <w:rPr>
          <w:sz w:val="28"/>
          <w:szCs w:val="28"/>
          <w:lang w:eastAsia="en-US"/>
        </w:rPr>
        <w:t xml:space="preserve"> для ведення особистого селянського господарства площею </w:t>
      </w:r>
      <w:r w:rsidR="00E756B5">
        <w:rPr>
          <w:sz w:val="28"/>
          <w:szCs w:val="28"/>
          <w:lang w:eastAsia="en-US"/>
        </w:rPr>
        <w:t xml:space="preserve">0,1000 </w:t>
      </w:r>
      <w:r>
        <w:rPr>
          <w:sz w:val="28"/>
          <w:szCs w:val="28"/>
          <w:lang w:eastAsia="en-US"/>
        </w:rPr>
        <w:t>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</w:t>
      </w:r>
      <w:proofErr w:type="spellStart"/>
      <w:r w:rsidRPr="001E7E6E">
        <w:rPr>
          <w:sz w:val="28"/>
          <w:szCs w:val="28"/>
          <w:lang w:eastAsia="en-US"/>
        </w:rPr>
        <w:t>Білокриницької</w:t>
      </w:r>
      <w:proofErr w:type="spellEnd"/>
      <w:r w:rsidRPr="001E7E6E">
        <w:rPr>
          <w:sz w:val="28"/>
          <w:szCs w:val="28"/>
          <w:lang w:eastAsia="en-US"/>
        </w:rPr>
        <w:t xml:space="preserve"> сільської ради Рівненського району Рівненської області, </w:t>
      </w:r>
      <w:r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>
        <w:rPr>
          <w:sz w:val="28"/>
          <w:szCs w:val="28"/>
          <w:lang w:eastAsia="en-US"/>
        </w:rPr>
        <w:t>.</w:t>
      </w:r>
    </w:p>
    <w:p w:rsidR="007341A1" w:rsidRPr="00E756B5" w:rsidRDefault="007341A1" w:rsidP="007341A1">
      <w:pPr>
        <w:pStyle w:val="a8"/>
        <w:shd w:val="clear" w:color="auto" w:fill="FFFFFF"/>
        <w:tabs>
          <w:tab w:val="left" w:pos="9355"/>
        </w:tabs>
        <w:ind w:left="284"/>
        <w:jc w:val="both"/>
        <w:rPr>
          <w:sz w:val="28"/>
          <w:szCs w:val="28"/>
        </w:rPr>
      </w:pPr>
      <w:r w:rsidRPr="00E756B5">
        <w:rPr>
          <w:rStyle w:val="1"/>
          <w:color w:val="000000"/>
          <w:sz w:val="28"/>
          <w:szCs w:val="28"/>
          <w:highlight w:val="white"/>
        </w:rPr>
        <w:t xml:space="preserve">       </w:t>
      </w:r>
      <w:r w:rsidR="00E756B5">
        <w:rPr>
          <w:rStyle w:val="1"/>
          <w:color w:val="000000"/>
          <w:sz w:val="28"/>
          <w:szCs w:val="28"/>
          <w:highlight w:val="white"/>
        </w:rPr>
        <w:t xml:space="preserve">У </w:t>
      </w:r>
      <w:r w:rsidR="00D7455A">
        <w:rPr>
          <w:rStyle w:val="1"/>
          <w:color w:val="000000"/>
          <w:sz w:val="28"/>
          <w:szCs w:val="28"/>
          <w:highlight w:val="white"/>
        </w:rPr>
        <w:t>зв’язку з відсутністю</w:t>
      </w:r>
      <w:r w:rsidRPr="00E756B5">
        <w:rPr>
          <w:rStyle w:val="1"/>
          <w:color w:val="000000"/>
          <w:sz w:val="28"/>
          <w:szCs w:val="28"/>
          <w:highlight w:val="white"/>
        </w:rPr>
        <w:t xml:space="preserve">  </w:t>
      </w:r>
      <w:r w:rsidR="00E756B5" w:rsidRPr="00E756B5">
        <w:rPr>
          <w:color w:val="333333"/>
          <w:sz w:val="28"/>
          <w:szCs w:val="28"/>
          <w:shd w:val="clear" w:color="auto" w:fill="FFFFFF"/>
        </w:rPr>
        <w:t>графічн</w:t>
      </w:r>
      <w:r w:rsidR="00D7455A">
        <w:rPr>
          <w:color w:val="333333"/>
          <w:sz w:val="28"/>
          <w:szCs w:val="28"/>
          <w:shd w:val="clear" w:color="auto" w:fill="FFFFFF"/>
        </w:rPr>
        <w:t>их</w:t>
      </w:r>
      <w:r w:rsidR="00E756B5" w:rsidRPr="00E756B5">
        <w:rPr>
          <w:color w:val="333333"/>
          <w:sz w:val="28"/>
          <w:szCs w:val="28"/>
          <w:shd w:val="clear" w:color="auto" w:fill="FFFFFF"/>
        </w:rPr>
        <w:t xml:space="preserve"> матеріал</w:t>
      </w:r>
      <w:r w:rsidR="00D7455A">
        <w:rPr>
          <w:color w:val="333333"/>
          <w:sz w:val="28"/>
          <w:szCs w:val="28"/>
          <w:shd w:val="clear" w:color="auto" w:fill="FFFFFF"/>
        </w:rPr>
        <w:t>ів</w:t>
      </w:r>
      <w:r w:rsidR="00E756B5" w:rsidRPr="00E756B5">
        <w:rPr>
          <w:color w:val="333333"/>
          <w:sz w:val="28"/>
          <w:szCs w:val="28"/>
          <w:shd w:val="clear" w:color="auto" w:fill="FFFFFF"/>
        </w:rPr>
        <w:t>, на яких зазначено бажане місце розташування земельної ділянки</w:t>
      </w:r>
      <w:r w:rsidR="00D7455A">
        <w:rPr>
          <w:color w:val="333333"/>
          <w:sz w:val="28"/>
          <w:szCs w:val="28"/>
          <w:shd w:val="clear" w:color="auto" w:fill="FFFFFF"/>
        </w:rPr>
        <w:t>.</w:t>
      </w:r>
    </w:p>
    <w:p w:rsidR="009E13D4" w:rsidRPr="00E756B5" w:rsidRDefault="007341A1" w:rsidP="00E756B5">
      <w:pPr>
        <w:pStyle w:val="a8"/>
        <w:numPr>
          <w:ilvl w:val="0"/>
          <w:numId w:val="21"/>
        </w:numPr>
        <w:ind w:left="284" w:hanging="284"/>
        <w:jc w:val="both"/>
        <w:rPr>
          <w:b/>
          <w:i/>
          <w:sz w:val="28"/>
          <w:szCs w:val="28"/>
        </w:rPr>
      </w:pPr>
      <w:r w:rsidRPr="00E756B5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</w:t>
      </w:r>
    </w:p>
    <w:p w:rsidR="00E756B5" w:rsidRDefault="00E756B5" w:rsidP="000053A3">
      <w:pPr>
        <w:jc w:val="both"/>
        <w:rPr>
          <w:b/>
          <w:i/>
          <w:sz w:val="28"/>
          <w:szCs w:val="28"/>
        </w:rPr>
      </w:pPr>
    </w:p>
    <w:p w:rsidR="009E13D4" w:rsidRPr="00153559" w:rsidRDefault="009E13D4" w:rsidP="000053A3">
      <w:pPr>
        <w:jc w:val="both"/>
        <w:rPr>
          <w:bCs/>
          <w:iCs/>
          <w:sz w:val="28"/>
          <w:szCs w:val="28"/>
        </w:rPr>
      </w:pPr>
      <w:r w:rsidRPr="00153559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153559">
        <w:rPr>
          <w:bCs/>
          <w:iCs/>
          <w:sz w:val="28"/>
          <w:szCs w:val="28"/>
        </w:rPr>
        <w:t xml:space="preserve">       </w:t>
      </w:r>
      <w:r w:rsidRPr="00153559">
        <w:rPr>
          <w:bCs/>
          <w:iCs/>
          <w:sz w:val="28"/>
          <w:szCs w:val="28"/>
        </w:rPr>
        <w:t xml:space="preserve">    Тетяна ГОНЧАРУК</w:t>
      </w:r>
    </w:p>
    <w:sectPr w:rsidR="009E13D4" w:rsidRPr="00153559" w:rsidSect="00153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6DEEBD26"/>
    <w:lvl w:ilvl="0" w:tplc="0F348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3A3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53559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16A1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17717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41A1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55A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659C3"/>
    <w:rsid w:val="00E756B5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31CEC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34647"/>
  <w15:docId w15:val="{239F64AD-BD9A-4224-9AFB-7C27F3A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7341A1"/>
  </w:style>
  <w:style w:type="character" w:customStyle="1" w:styleId="135pt">
    <w:name w:val="Основной текст + 13.5 pt"/>
    <w:rsid w:val="007341A1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2021-06-11T12:08:00Z</cp:lastPrinted>
  <dcterms:created xsi:type="dcterms:W3CDTF">2021-04-02T07:42:00Z</dcterms:created>
  <dcterms:modified xsi:type="dcterms:W3CDTF">2021-06-11T12:08:00Z</dcterms:modified>
</cp:coreProperties>
</file>