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0E" w:rsidRPr="00CC370E" w:rsidRDefault="00CC370E" w:rsidP="00CC37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0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E" w:rsidRPr="00CC370E" w:rsidRDefault="00CC370E" w:rsidP="00CC370E">
      <w:pPr>
        <w:pStyle w:val="a4"/>
        <w:rPr>
          <w:sz w:val="28"/>
          <w:szCs w:val="28"/>
        </w:rPr>
      </w:pPr>
      <w:r w:rsidRPr="00CC370E">
        <w:rPr>
          <w:sz w:val="28"/>
          <w:szCs w:val="28"/>
        </w:rPr>
        <w:t>УКРАЇНА</w:t>
      </w:r>
    </w:p>
    <w:p w:rsidR="00CC370E" w:rsidRPr="00CC370E" w:rsidRDefault="00CC370E" w:rsidP="00CC37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CC370E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CC370E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CC370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C370E" w:rsidRPr="00CC370E" w:rsidRDefault="00CC370E" w:rsidP="00CC37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CC370E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CC370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CC370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C370E" w:rsidRPr="00CC370E" w:rsidRDefault="00CC370E" w:rsidP="00CC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0E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CC370E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CC370E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C370E" w:rsidRPr="00CC370E" w:rsidRDefault="00CC370E" w:rsidP="00CC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70E" w:rsidRPr="00CC370E" w:rsidRDefault="00CC370E" w:rsidP="00CC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0E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CC3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370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C370E" w:rsidRPr="00CC370E" w:rsidRDefault="00CC370E" w:rsidP="00CC37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370E" w:rsidRPr="00CC370E" w:rsidRDefault="00CC370E" w:rsidP="00CC370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C370E">
        <w:rPr>
          <w:rFonts w:ascii="Times New Roman" w:hAnsi="Times New Roman" w:cs="Times New Roman"/>
          <w:b/>
          <w:sz w:val="28"/>
          <w:szCs w:val="28"/>
          <w:u w:val="single"/>
        </w:rPr>
        <w:t>05 жовтня  2018 року</w:t>
      </w:r>
      <w:r w:rsidRPr="00CC37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99461B" w:rsidRPr="00CC370E" w:rsidRDefault="0099461B" w:rsidP="009946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Вельгун  про виконання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61B" w:rsidRDefault="0099461B" w:rsidP="00994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</w:t>
      </w:r>
      <w:r w:rsidR="00CC370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CC370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99461B" w:rsidRDefault="0099461B" w:rsidP="0099461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9461B" w:rsidRDefault="0099461B" w:rsidP="009946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461B" w:rsidRDefault="0099461B" w:rsidP="00994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В. Вельгун  взяти до уваги.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освіти.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461B" w:rsidRDefault="0099461B" w:rsidP="0099461B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257A4B" w:rsidRDefault="0099461B" w:rsidP="0099461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</w:t>
      </w:r>
    </w:p>
    <w:p w:rsidR="0099461B" w:rsidRDefault="0099461B" w:rsidP="0099461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</w:t>
      </w:r>
    </w:p>
    <w:p w:rsidR="00CC370E" w:rsidRPr="00CC370E" w:rsidRDefault="00CC370E" w:rsidP="0099461B">
      <w:pPr>
        <w:rPr>
          <w:rFonts w:ascii="Times New Roman" w:hAnsi="Times New Roman" w:cs="Times New Roman"/>
          <w:i/>
          <w:lang w:val="en-US"/>
        </w:rPr>
      </w:pP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 Вельгун  про виконання функціональних  обов'язків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461B" w:rsidRPr="00CC370E" w:rsidRDefault="0099461B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sz w:val="24"/>
          <w:szCs w:val="24"/>
          <w:lang w:val="uk-UA"/>
        </w:rPr>
        <w:t xml:space="preserve"> 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освіти.</w:t>
      </w:r>
    </w:p>
    <w:p w:rsidR="0099461B" w:rsidRPr="00CC370E" w:rsidRDefault="0099461B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1</w:t>
      </w:r>
      <w:r w:rsidR="00CC370E" w:rsidRPr="00CC370E">
        <w:rPr>
          <w:rFonts w:ascii="Times New Roman" w:hAnsi="Times New Roman" w:cs="Times New Roman"/>
          <w:sz w:val="24"/>
          <w:szCs w:val="24"/>
        </w:rPr>
        <w:t>0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засідань </w:t>
      </w:r>
      <w:r w:rsidR="00CC370E" w:rsidRPr="00CC370E">
        <w:rPr>
          <w:rFonts w:ascii="Times New Roman" w:hAnsi="Times New Roman" w:cs="Times New Roman"/>
          <w:sz w:val="24"/>
          <w:szCs w:val="24"/>
          <w:lang w:val="uk-UA"/>
        </w:rPr>
        <w:t>виконкому, участь  прийняла у десяти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освіти на території Білокриницької сільської ради розвинена в повному обсязі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функціонує: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Білокриницька загальноосвітня школа 1-3 ст.;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Білокриницький дошкільний навчальний заклад ясла - дитячий садок;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 xml:space="preserve">Глинківська загальноосвітня школа 1-2 ст.; 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 xml:space="preserve">Група з короткотривалим перебуванням дітей «Калинонька» в  с. Глинки. 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Фізкультурно-спортивний клуб «Білокриницький».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Загальна чисельність дітей освітніх закладів складає: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Білокриницька загальноосвітня школа 1-3 ст. – 462 учні;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Білокриницький дошкільний навчальний заклад ясла - дитячий садок – 146 дітей;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Глинківська загальноосвітня школа 1-2 ст. – 62 учні;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Група з короткотривалим перебуванням дітей «Калинонька» в с. Глинки – 13 дітей.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Всього 683 осіб. Щорічно кількість вихованців збільшується. 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Освітні заклади територіальної громади на 100% забезпечені педагогічними кадрами. Всього по закладах обліковується 78 педагогів. При цьому актуальним є питання залучення молодих спеціалістів та вдосконалення якісного складу працівників. 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На 2018/2019 навчальний рік заплановано перевезення учнів з с. Антопіль.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Глинківську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ЗОШ 1-2 ст. відвідують діти із с. </w:t>
      </w: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М’ятин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Доїзд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 навчання забезпечують батьки.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авчальні заклади мають у наявності  персональн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комп’ютер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які 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встановлен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кошти з різних джерел фінансування. На цей час до мережі Інтернет </w:t>
      </w:r>
      <w:proofErr w:type="gramStart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ідключено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всі 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и.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навчальних закладах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територіальної громади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створен</w:t>
      </w:r>
      <w:proofErr w:type="gramEnd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і та діють електронні скриньки  та веб-сайти.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дитинства»  у 2018/2019 році безкоштовно харчуються діти 1-4 класів, діти 5-11 класів з пільгової категорії (малозабезпечені сім’ї, діти-сироти та позбавлені батьківського піклування, діти учасників АТО). 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Продовжує діяти пільга визначена рішенням виконавчого комітету щодо пільги на плату за відвідування дитиною ДНЗ чотирьом дітям учасника АТО.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Щороку в навчальних закладах проводяться  косметичні та поточні ремонти приміщень. На сьогодні продовжується робота по зміцненню матеріально-технічної бази освітніх закладів. 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продовжується робота по зміцненню матеріально-технічної бази освітніх закладів.  </w:t>
      </w:r>
    </w:p>
    <w:p w:rsid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У всіх 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D9480B" w:rsidRPr="00CC370E" w:rsidRDefault="00D9480B" w:rsidP="00CC370E">
      <w:pPr>
        <w:pStyle w:val="a3"/>
        <w:spacing w:after="0" w:line="276" w:lineRule="auto"/>
        <w:ind w:left="0" w:right="-426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:rsidR="007B063E" w:rsidRPr="00CC370E" w:rsidRDefault="0099461B" w:rsidP="0099461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</w:t>
      </w:r>
      <w:r w:rsidR="00D948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В. Вельгун</w:t>
      </w:r>
    </w:p>
    <w:sectPr w:rsidR="007B063E" w:rsidRPr="00CC370E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20DC"/>
    <w:rsid w:val="00257A4B"/>
    <w:rsid w:val="002F0AA4"/>
    <w:rsid w:val="00323827"/>
    <w:rsid w:val="00330F2D"/>
    <w:rsid w:val="003B20DC"/>
    <w:rsid w:val="003D719D"/>
    <w:rsid w:val="00434A0A"/>
    <w:rsid w:val="004C397F"/>
    <w:rsid w:val="004D19AA"/>
    <w:rsid w:val="0053316C"/>
    <w:rsid w:val="005B5F64"/>
    <w:rsid w:val="006F68FE"/>
    <w:rsid w:val="007029F2"/>
    <w:rsid w:val="007B063E"/>
    <w:rsid w:val="007D66C5"/>
    <w:rsid w:val="008D157B"/>
    <w:rsid w:val="008D6AF5"/>
    <w:rsid w:val="0099461B"/>
    <w:rsid w:val="00B9781D"/>
    <w:rsid w:val="00C277A9"/>
    <w:rsid w:val="00CC370E"/>
    <w:rsid w:val="00D9480B"/>
    <w:rsid w:val="00EA61F5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2017-11-20T10:26:00Z</cp:lastPrinted>
  <dcterms:created xsi:type="dcterms:W3CDTF">2016-09-13T08:53:00Z</dcterms:created>
  <dcterms:modified xsi:type="dcterms:W3CDTF">2018-10-08T08:50:00Z</dcterms:modified>
</cp:coreProperties>
</file>