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4" w:rsidRDefault="00E21914" w:rsidP="00E219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14" w:rsidRDefault="00E21914" w:rsidP="00E2191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E21914" w:rsidRDefault="00E21914" w:rsidP="00E219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21914" w:rsidRDefault="00E21914" w:rsidP="00E2191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21914" w:rsidRDefault="00E21914" w:rsidP="00E21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дев’ята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21914" w:rsidRDefault="00E21914" w:rsidP="00E2191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21914" w:rsidRDefault="00E21914" w:rsidP="00E21914">
      <w:pPr>
        <w:pStyle w:val="4"/>
        <w:suppressAutoHyphens/>
        <w:autoSpaceDE/>
        <w:jc w:val="center"/>
        <w:rPr>
          <w:rFonts w:ascii="Times New Roman" w:hAnsi="Times New Roman"/>
          <w:bCs w:val="0"/>
          <w:sz w:val="28"/>
          <w:szCs w:val="28"/>
        </w:rPr>
      </w:pPr>
    </w:p>
    <w:p w:rsidR="00E21914" w:rsidRDefault="00E21914" w:rsidP="00E21914">
      <w:pPr>
        <w:pStyle w:val="4"/>
        <w:suppressAutoHyphens/>
        <w:autoSpaceD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Р О Е К Т     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</w:p>
    <w:p w:rsidR="00E21914" w:rsidRDefault="00E21914" w:rsidP="00E21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914" w:rsidRP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вересня  2019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E21914" w:rsidRDefault="00E21914" w:rsidP="00E21914">
      <w:pPr>
        <w:pStyle w:val="a4"/>
        <w:rPr>
          <w:b/>
          <w:bCs/>
          <w:i/>
          <w:sz w:val="28"/>
          <w:szCs w:val="28"/>
        </w:rPr>
      </w:pPr>
    </w:p>
    <w:p w:rsidR="00E21914" w:rsidRDefault="00E21914" w:rsidP="00E21914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внесення змін до</w:t>
      </w:r>
    </w:p>
    <w:p w:rsidR="00E21914" w:rsidRDefault="00E21914" w:rsidP="00E21914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сільського    бюджету</w:t>
      </w:r>
    </w:p>
    <w:p w:rsidR="00E21914" w:rsidRDefault="00E21914" w:rsidP="00E21914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Білокриницької  сільської ради</w:t>
      </w:r>
    </w:p>
    <w:p w:rsidR="00E21914" w:rsidRDefault="00E21914" w:rsidP="00E21914">
      <w:pPr>
        <w:pStyle w:val="a4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на 2019 рік</w:t>
      </w:r>
    </w:p>
    <w:p w:rsidR="00E21914" w:rsidRP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914" w:rsidRPr="00E21914" w:rsidRDefault="00E21914" w:rsidP="00E21914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1914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Керуючись пунктом 17 частини 1 статті 43 Закону України </w:t>
      </w:r>
      <w:r w:rsidRPr="00E219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1914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Україні», Бюджетним кодексом України,  Законом України «Про Державний бюджет  України на 2019 рік», іншими чинними нормативно-правовими актами з цих питань, за погодженням з постійними комісіями сільської  ради, сільська рада</w:t>
      </w:r>
    </w:p>
    <w:p w:rsidR="00E21914" w:rsidRPr="00E21914" w:rsidRDefault="00E21914" w:rsidP="00E21914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1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E21914" w:rsidRPr="00E21914" w:rsidRDefault="00E21914" w:rsidP="00E2191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91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E21914" w:rsidRPr="00E21914" w:rsidRDefault="00E21914" w:rsidP="00E2191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914" w:rsidRPr="00E21914" w:rsidRDefault="00E21914" w:rsidP="00E21914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914">
        <w:rPr>
          <w:rFonts w:ascii="Times New Roman" w:hAnsi="Times New Roman" w:cs="Times New Roman"/>
          <w:sz w:val="28"/>
          <w:szCs w:val="28"/>
          <w:lang w:val="uk-UA"/>
        </w:rPr>
        <w:t xml:space="preserve">     1 Внести зміни до рішень сільської ради від 22 грудня 2018року №875 "Про сільський бюджет Білокриницької  сільської ради на 2019 рік", від 15.02.2019 № 919  "Про зміни до сільського бюджету Білокриницької сільської ради", від 29.03.2019 №930 "Про зміни до сільського бюджету Білокриницької сільської  ради на 2019 рік", від 03.05.2019 №968"Про зміни до сільського бюджету Білокриницької сільської  ради на 2019 рік", від 06.06.2019 №974 "Про зміни до сільського бюджету Білокриницької сільської  ради на 2019 рік", від 26.06.2019 №978 "Про зміни до сільського бюджету Білокриницької сільської ради на 2019 рік", від 22.07.2019р. № 1012  "Про зміни до сільського бюджету Білокриницької сільської ради"    а саме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визначити на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ік: </w:t>
      </w:r>
    </w:p>
    <w:p w:rsidR="00E21914" w:rsidRDefault="00E21914" w:rsidP="00E219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 доходи сільського бюджету  у сумі 2042 831 грн. згідно з додатком  1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ішення, 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тому числі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доходи загального фонду  сільського бюджету 1 032 953грн.; 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фонду сільського бюджету  1 009 878 грн;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збільшити видатки сільського  бюджету  на суму 2 042 831гривень, у тому числі видатки загального фонду сільського бюджету збільшити на суму  102 831 грн., видатки спеціального фонду  сільського бюджету збільшити на суму 1 940 000 гривень,  згідно з додатком  3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ішення;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збільшити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іцит загального  фонду сільського бюджету  у сумі 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930 122 гривень</w:t>
      </w:r>
      <w:r>
        <w:rPr>
          <w:rFonts w:ascii="Times New Roman" w:hAnsi="Times New Roman" w:cs="Times New Roman"/>
          <w:sz w:val="28"/>
          <w:szCs w:val="28"/>
        </w:rPr>
        <w:t xml:space="preserve">, із них збільшити:   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обсяг коштів, що передаються із загального фонду бюджету до бюджету розвитку (спеціального фонду)  в  сумі 930 122 гривень згідно з додатком 2  до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ішення;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збільшити   дефіцит за спеціальним  фондом сільського бюджету у сумі 930 122 гривень</w:t>
      </w:r>
      <w:r>
        <w:rPr>
          <w:rFonts w:ascii="Times New Roman" w:hAnsi="Times New Roman" w:cs="Times New Roman"/>
          <w:sz w:val="28"/>
          <w:szCs w:val="28"/>
        </w:rPr>
        <w:t xml:space="preserve">, із них  обсяг коштів що надходять із загального фонду бюджету до бюджету розвитку (спеціального фонду)  930 122 гривень згідно з додатком 2  до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ішення;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Збільшити  бюджетні призначення сільського бюджету на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 у розрізі відповідальних виконавців за бюджетними програмами  на суму 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2 042 831 гривень згідно з додатком 3  до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ішення.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3.Збільшити обсяг міжбюджетних трансфертів між сільським бюджетом та бюджетами інших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івнів  на суму 140 000грн</w:t>
      </w:r>
      <w:r>
        <w:rPr>
          <w:rFonts w:ascii="Times New Roman" w:hAnsi="Times New Roman" w:cs="Times New Roman"/>
          <w:sz w:val="28"/>
          <w:szCs w:val="28"/>
        </w:rPr>
        <w:tab/>
        <w:t>(додаток 4)  в т.ч.: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загальному фонду збільшити обсяг іншої субвенції  з місцевого бюджету на здійснення заходів щодо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іально-економічного розвитку окремих територій за рахунок субвенції з державного бюджету на суму  140 000грн;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4.Районному бюджету направити залишки коштів Білокриницького сільського бюджету в сумі 100 000 грн., які були передані у 2018 році на "Капітальний ремонт дорожнього покриття вул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роїзна  в с.Біла Криниця Рівненського району Рівненської області"  обласному бюджету на даний об"єкт.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5.Збільшити на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розподіл видатків бюджету розвитку за об’єктами по сільському бюджету на суму 1 940 000гривень згідно з додатком  5 до цього рішення.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6.Збільшити   на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 розподіл видатків  сільського бюджету  на реалізацію  місцевих/регіональних  програм на  суму 2 031 831 гривень  згідно з додатком 6 до цього рішення. 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Додатки  1-6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8. Контроль за виконанням цього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сільської ради з питань бюджету та податків(Зданевич О.Д.). </w:t>
      </w:r>
    </w:p>
    <w:p w:rsidR="00E21914" w:rsidRDefault="00E21914" w:rsidP="00E21914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</w:p>
    <w:p w:rsidR="00E21914" w:rsidRDefault="00E21914" w:rsidP="00E21914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</w:p>
    <w:p w:rsidR="00E21914" w:rsidRDefault="00E21914" w:rsidP="00E21914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</w:p>
    <w:p w:rsidR="00E21914" w:rsidRDefault="00E21914" w:rsidP="00E21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E21914" w:rsidRDefault="00E21914" w:rsidP="00E21914">
      <w:pPr>
        <w:jc w:val="both"/>
        <w:rPr>
          <w:b/>
          <w:i/>
          <w:sz w:val="28"/>
          <w:szCs w:val="28"/>
        </w:rPr>
      </w:pPr>
    </w:p>
    <w:p w:rsidR="00E21914" w:rsidRDefault="00E21914" w:rsidP="00E2191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</w:p>
    <w:p w:rsidR="003E730A" w:rsidRDefault="003E730A"/>
    <w:sectPr w:rsidR="003E7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A23"/>
    <w:multiLevelType w:val="hybridMultilevel"/>
    <w:tmpl w:val="F9085B1A"/>
    <w:lvl w:ilvl="0" w:tplc="344C9F0C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21914"/>
    <w:rsid w:val="003E730A"/>
    <w:rsid w:val="00E2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21914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1914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3">
    <w:name w:val="caption"/>
    <w:basedOn w:val="a"/>
    <w:next w:val="a"/>
    <w:uiPriority w:val="99"/>
    <w:semiHidden/>
    <w:unhideWhenUsed/>
    <w:qFormat/>
    <w:rsid w:val="00E21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"/>
    <w:basedOn w:val="a"/>
    <w:semiHidden/>
    <w:unhideWhenUsed/>
    <w:rsid w:val="00E219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2019-10-03T13:39:00Z</dcterms:created>
  <dcterms:modified xsi:type="dcterms:W3CDTF">2019-10-03T13:40:00Z</dcterms:modified>
</cp:coreProperties>
</file>