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83" w:rsidRPr="00D32283" w:rsidRDefault="00D32283" w:rsidP="00D322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8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FA3ECB7" wp14:editId="727D4C34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83" w:rsidRPr="00D32283" w:rsidRDefault="00D32283" w:rsidP="00D322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D32283" w:rsidRPr="00D32283" w:rsidRDefault="00D32283" w:rsidP="00D322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D322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D322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32283" w:rsidRPr="00D32283" w:rsidRDefault="00D32283" w:rsidP="00D3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8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322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D32283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D32283" w:rsidRPr="00D32283" w:rsidRDefault="00D32283" w:rsidP="00D32283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D32283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D32283" w:rsidRPr="00D32283" w:rsidRDefault="00D32283" w:rsidP="00D3228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D32283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D32283" w:rsidRPr="00D32283" w:rsidRDefault="00D32283" w:rsidP="00D3228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D32283" w:rsidRPr="00D32283" w:rsidRDefault="00D32283" w:rsidP="00D3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2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D322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322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19</w:t>
      </w:r>
      <w:r w:rsidR="001366B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7754C6" w:rsidRPr="007754C6" w:rsidRDefault="007754C6" w:rsidP="007754C6">
      <w:pPr>
        <w:widowControl w:val="0"/>
        <w:autoSpaceDE w:val="0"/>
        <w:autoSpaceDN w:val="0"/>
        <w:spacing w:after="0" w:line="240" w:lineRule="auto"/>
        <w:ind w:left="116" w:right="6055"/>
        <w:rPr>
          <w:rFonts w:ascii="Times New Roman" w:eastAsia="Times New Roman" w:hAnsi="Times New Roman" w:cs="Times New Roman"/>
          <w:sz w:val="28"/>
          <w:lang w:val="uk-UA" w:eastAsia="en-US"/>
        </w:rPr>
      </w:pPr>
    </w:p>
    <w:p w:rsidR="007754C6" w:rsidRPr="007754C6" w:rsidRDefault="007754C6" w:rsidP="007754C6">
      <w:pPr>
        <w:spacing w:after="0"/>
        <w:rPr>
          <w:rFonts w:ascii="Times New Roman" w:eastAsia="Times New Roman" w:hAnsi="Times New Roman" w:cs="Times New Roman"/>
          <w:sz w:val="28"/>
          <w:lang w:val="uk-UA" w:eastAsia="en-US"/>
        </w:rPr>
      </w:pPr>
      <w:bookmarkStart w:id="0" w:name="_GoBack"/>
      <w:r w:rsidRPr="007754C6">
        <w:rPr>
          <w:rFonts w:ascii="Times New Roman" w:eastAsia="Times New Roman" w:hAnsi="Times New Roman" w:cs="Times New Roman"/>
          <w:sz w:val="28"/>
          <w:lang w:val="uk-UA" w:eastAsia="en-US"/>
        </w:rPr>
        <w:t xml:space="preserve">Про встановлення податку на майно </w:t>
      </w:r>
    </w:p>
    <w:p w:rsidR="00433275" w:rsidRPr="00544643" w:rsidRDefault="007754C6" w:rsidP="007754C6">
      <w:pPr>
        <w:spacing w:after="0"/>
        <w:rPr>
          <w:b/>
          <w:lang w:val="uk-UA"/>
        </w:rPr>
      </w:pPr>
      <w:r w:rsidRPr="007754C6">
        <w:rPr>
          <w:rFonts w:ascii="Times New Roman" w:eastAsia="Times New Roman" w:hAnsi="Times New Roman" w:cs="Times New Roman"/>
          <w:sz w:val="28"/>
          <w:lang w:val="uk-UA" w:eastAsia="en-US"/>
        </w:rPr>
        <w:t>(в частині транспортного податку)</w:t>
      </w:r>
    </w:p>
    <w:bookmarkEnd w:id="0"/>
    <w:p w:rsidR="00E352C5" w:rsidRPr="00E352C5" w:rsidRDefault="00E352C5" w:rsidP="00E352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4C6" w:rsidRPr="007754C6" w:rsidRDefault="007754C6" w:rsidP="00775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754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Керуючись п. 24 ч. 1  ст. 26 Закону України «Про місцеве самоврядування в Україні»,  абз. 2 і 3 п.  284.1 ст. 284 Податкового кодексу України, Законом України «Про засади державної регуляторної політики у сфері господарської діяльності», </w:t>
      </w:r>
      <w:r w:rsidRPr="007754C6">
        <w:rPr>
          <w:rFonts w:ascii="Times New Roman" w:eastAsia="Times New Roman" w:hAnsi="Times New Roman" w:cs="Times New Roman"/>
          <w:sz w:val="28"/>
          <w:szCs w:val="28"/>
          <w:lang w:val="uk-UA"/>
        </w:rPr>
        <w:t>за погодженням з постійними комісіями</w:t>
      </w:r>
      <w:r w:rsidRPr="007754C6">
        <w:rPr>
          <w:rFonts w:ascii="Times New Roman" w:eastAsia="Times New Roman" w:hAnsi="Times New Roman" w:cs="Times New Roman"/>
          <w:noProof/>
          <w:sz w:val="28"/>
          <w:szCs w:val="28"/>
        </w:rPr>
        <w:t>, сесія сільської ради</w:t>
      </w:r>
    </w:p>
    <w:p w:rsidR="007754C6" w:rsidRPr="007754C6" w:rsidRDefault="007754C6" w:rsidP="007754C6">
      <w:pPr>
        <w:widowControl w:val="0"/>
        <w:autoSpaceDE w:val="0"/>
        <w:autoSpaceDN w:val="0"/>
        <w:spacing w:after="0" w:line="240" w:lineRule="auto"/>
        <w:ind w:left="1392" w:right="1385"/>
        <w:jc w:val="center"/>
        <w:rPr>
          <w:rFonts w:ascii="Times New Roman" w:eastAsia="Times New Roman" w:hAnsi="Times New Roman" w:cs="Times New Roman"/>
          <w:bCs/>
          <w:sz w:val="28"/>
          <w:lang w:eastAsia="en-US"/>
        </w:rPr>
      </w:pPr>
    </w:p>
    <w:p w:rsidR="007754C6" w:rsidRDefault="007754C6" w:rsidP="007754C6">
      <w:pPr>
        <w:widowControl w:val="0"/>
        <w:autoSpaceDE w:val="0"/>
        <w:autoSpaceDN w:val="0"/>
        <w:spacing w:after="0" w:line="240" w:lineRule="auto"/>
        <w:ind w:left="1392" w:right="1385"/>
        <w:jc w:val="center"/>
        <w:rPr>
          <w:rFonts w:ascii="Times New Roman" w:eastAsia="Times New Roman" w:hAnsi="Times New Roman" w:cs="Times New Roman"/>
          <w:bCs/>
          <w:sz w:val="28"/>
          <w:lang w:val="uk-UA" w:eastAsia="en-US"/>
        </w:rPr>
      </w:pPr>
      <w:r w:rsidRPr="007754C6">
        <w:rPr>
          <w:rFonts w:ascii="Times New Roman" w:eastAsia="Times New Roman" w:hAnsi="Times New Roman" w:cs="Times New Roman"/>
          <w:bCs/>
          <w:sz w:val="28"/>
          <w:lang w:val="uk-UA" w:eastAsia="en-US"/>
        </w:rPr>
        <w:t>В И Р І Ш И Л А:</w:t>
      </w:r>
    </w:p>
    <w:p w:rsidR="007754C6" w:rsidRDefault="00E352C5" w:rsidP="007754C6">
      <w:pPr>
        <w:widowControl w:val="0"/>
        <w:autoSpaceDE w:val="0"/>
        <w:autoSpaceDN w:val="0"/>
        <w:spacing w:after="0" w:line="240" w:lineRule="auto"/>
        <w:ind w:right="1385" w:firstLine="851"/>
        <w:jc w:val="both"/>
        <w:rPr>
          <w:rFonts w:ascii="Times New Roman" w:eastAsia="Times New Roman" w:hAnsi="Times New Roman" w:cs="Times New Roman"/>
          <w:bCs/>
          <w:sz w:val="28"/>
          <w:lang w:val="uk-UA" w:eastAsia="en-US"/>
        </w:rPr>
      </w:pPr>
      <w:r w:rsidRPr="00E352C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</w:rPr>
        <w:t>на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 w:rsidR="007754C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52C5">
        <w:rPr>
          <w:rFonts w:ascii="Times New Roman" w:hAnsi="Times New Roman" w:cs="Times New Roman"/>
          <w:sz w:val="28"/>
          <w:szCs w:val="28"/>
        </w:rPr>
        <w:t>к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</w:rPr>
        <w:t>на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</w:rPr>
        <w:t>(в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2C5">
        <w:rPr>
          <w:rFonts w:ascii="Times New Roman" w:hAnsi="Times New Roman" w:cs="Times New Roman"/>
          <w:sz w:val="28"/>
          <w:szCs w:val="28"/>
        </w:rPr>
        <w:t>транспортного</w:t>
      </w:r>
      <w:r w:rsidR="0077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>).</w:t>
      </w:r>
    </w:p>
    <w:p w:rsidR="002331F0" w:rsidRDefault="00E352C5" w:rsidP="002331F0">
      <w:pPr>
        <w:widowControl w:val="0"/>
        <w:autoSpaceDE w:val="0"/>
        <w:autoSpaceDN w:val="0"/>
        <w:spacing w:after="0" w:line="240" w:lineRule="auto"/>
        <w:ind w:right="13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2C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E352C5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352C5">
        <w:rPr>
          <w:rFonts w:ascii="Times New Roman" w:hAnsi="Times New Roman" w:cs="Times New Roman"/>
          <w:sz w:val="28"/>
          <w:szCs w:val="28"/>
        </w:rPr>
        <w:t xml:space="preserve">) </w:t>
      </w:r>
      <w:r w:rsidR="002331F0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E352C5">
        <w:rPr>
          <w:rFonts w:ascii="Times New Roman" w:hAnsi="Times New Roman" w:cs="Times New Roman"/>
          <w:sz w:val="28"/>
          <w:szCs w:val="28"/>
        </w:rPr>
        <w:t>.</w:t>
      </w:r>
    </w:p>
    <w:p w:rsidR="002331F0" w:rsidRDefault="002331F0" w:rsidP="002331F0">
      <w:pPr>
        <w:widowControl w:val="0"/>
        <w:autoSpaceDE w:val="0"/>
        <w:autoSpaceDN w:val="0"/>
        <w:spacing w:after="0" w:line="240" w:lineRule="auto"/>
        <w:ind w:right="1385" w:firstLine="851"/>
        <w:jc w:val="both"/>
        <w:rPr>
          <w:rFonts w:ascii="Times New Roman" w:eastAsia="Times New Roman" w:hAnsi="Times New Roman" w:cs="Times New Roman"/>
          <w:bCs/>
          <w:sz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F6BDD">
        <w:rPr>
          <w:rFonts w:ascii="Times New Roman" w:hAnsi="Times New Roman"/>
          <w:sz w:val="28"/>
          <w:szCs w:val="28"/>
          <w:lang w:val="uk-UA"/>
        </w:rPr>
        <w:t>Оприлюднити рішення в засобах масової інформації, на офіційному веб-сайті сільської ради або в інший можливий спосіб.</w:t>
      </w:r>
    </w:p>
    <w:p w:rsidR="002331F0" w:rsidRPr="002331F0" w:rsidRDefault="002331F0" w:rsidP="002331F0">
      <w:pPr>
        <w:widowControl w:val="0"/>
        <w:autoSpaceDE w:val="0"/>
        <w:autoSpaceDN w:val="0"/>
        <w:spacing w:after="0" w:line="240" w:lineRule="auto"/>
        <w:ind w:right="1385" w:firstLine="851"/>
        <w:jc w:val="both"/>
        <w:rPr>
          <w:rFonts w:ascii="Times New Roman" w:eastAsia="Times New Roman" w:hAnsi="Times New Roman" w:cs="Times New Roman"/>
          <w:bCs/>
          <w:sz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lang w:val="uk-UA" w:eastAsia="en-US"/>
        </w:rPr>
        <w:t xml:space="preserve">4. </w:t>
      </w:r>
      <w:r w:rsidRPr="001E1256">
        <w:rPr>
          <w:rFonts w:ascii="Times New Roman" w:hAnsi="Times New Roman"/>
          <w:sz w:val="28"/>
          <w:szCs w:val="28"/>
          <w:lang w:val="uk-UA"/>
        </w:rPr>
        <w:t>Рішення:</w:t>
      </w:r>
    </w:p>
    <w:p w:rsidR="002331F0" w:rsidRPr="001E1256" w:rsidRDefault="002331F0" w:rsidP="008B28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301249">
        <w:rPr>
          <w:rFonts w:ascii="Times New Roman" w:hAnsi="Times New Roman"/>
          <w:sz w:val="28"/>
          <w:szCs w:val="28"/>
          <w:lang w:val="uk-UA"/>
        </w:rPr>
        <w:t xml:space="preserve">Білокриницької сільської ради № </w:t>
      </w:r>
      <w:r w:rsidR="009F6A34">
        <w:rPr>
          <w:rFonts w:ascii="Times New Roman" w:hAnsi="Times New Roman"/>
          <w:sz w:val="28"/>
          <w:szCs w:val="28"/>
          <w:lang w:val="uk-UA"/>
        </w:rPr>
        <w:t>959</w:t>
      </w:r>
      <w:r w:rsidRPr="0030124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F6A34">
        <w:rPr>
          <w:rFonts w:ascii="Times New Roman" w:hAnsi="Times New Roman"/>
          <w:sz w:val="28"/>
          <w:szCs w:val="28"/>
          <w:lang w:val="uk-UA"/>
        </w:rPr>
        <w:t>23.01.2015</w:t>
      </w:r>
      <w:r w:rsidRPr="00301249">
        <w:rPr>
          <w:rFonts w:ascii="Times New Roman" w:hAnsi="Times New Roman"/>
          <w:sz w:val="28"/>
          <w:szCs w:val="28"/>
          <w:lang w:val="uk-UA"/>
        </w:rPr>
        <w:t xml:space="preserve"> року «</w:t>
      </w:r>
      <w:r w:rsidR="009F6A34" w:rsidRPr="009F6A34">
        <w:rPr>
          <w:rFonts w:ascii="Times New Roman" w:hAnsi="Times New Roman"/>
          <w:sz w:val="28"/>
          <w:szCs w:val="28"/>
          <w:lang w:val="uk-UA"/>
        </w:rPr>
        <w:t>Про встановлення податку на майно (в частині транспортного податку)</w:t>
      </w:r>
      <w:r w:rsidRPr="00301249">
        <w:rPr>
          <w:rFonts w:ascii="Times New Roman" w:hAnsi="Times New Roman"/>
          <w:sz w:val="28"/>
          <w:szCs w:val="28"/>
          <w:lang w:val="uk-UA"/>
        </w:rPr>
        <w:t>»</w:t>
      </w:r>
      <w:r w:rsidRPr="001E1256">
        <w:rPr>
          <w:rFonts w:ascii="Times New Roman" w:hAnsi="Times New Roman"/>
          <w:sz w:val="28"/>
          <w:szCs w:val="28"/>
          <w:lang w:val="uk-UA"/>
        </w:rPr>
        <w:t>;</w:t>
      </w:r>
    </w:p>
    <w:p w:rsidR="002331F0" w:rsidRPr="001E1256" w:rsidRDefault="002331F0" w:rsidP="008B28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 xml:space="preserve">- Городищенської сільської ради від </w:t>
      </w:r>
      <w:r w:rsidR="009F6A34">
        <w:rPr>
          <w:rFonts w:ascii="Times New Roman" w:hAnsi="Times New Roman"/>
          <w:sz w:val="28"/>
          <w:szCs w:val="28"/>
          <w:lang w:val="uk-UA"/>
        </w:rPr>
        <w:t>25 червня 2019</w:t>
      </w:r>
      <w:r w:rsidRPr="001E125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6A34">
        <w:rPr>
          <w:rFonts w:ascii="Times New Roman" w:hAnsi="Times New Roman"/>
          <w:sz w:val="28"/>
          <w:szCs w:val="28"/>
          <w:lang w:val="uk-UA"/>
        </w:rPr>
        <w:t>1229</w:t>
      </w:r>
      <w:r w:rsidRPr="001E1256">
        <w:rPr>
          <w:rFonts w:ascii="Times New Roman" w:hAnsi="Times New Roman"/>
          <w:sz w:val="28"/>
          <w:szCs w:val="28"/>
          <w:lang w:val="uk-UA"/>
        </w:rPr>
        <w:t xml:space="preserve"> «Про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податку </w:t>
      </w:r>
      <w:r w:rsidR="009F6A34">
        <w:rPr>
          <w:rFonts w:ascii="Times New Roman" w:hAnsi="Times New Roman"/>
          <w:sz w:val="28"/>
          <w:szCs w:val="28"/>
          <w:lang w:val="uk-UA"/>
        </w:rPr>
        <w:t>на майно в частині транспортного податку</w:t>
      </w:r>
      <w:r w:rsidRPr="001E125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12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31F0" w:rsidRDefault="002331F0" w:rsidP="002331F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>втрачають чинність з моменту набуття чинності даного рішення.</w:t>
      </w:r>
    </w:p>
    <w:p w:rsidR="002331F0" w:rsidRDefault="002331F0" w:rsidP="002331F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набирає чинності з 01.01.2022 року.</w:t>
      </w:r>
    </w:p>
    <w:p w:rsidR="00E352C5" w:rsidRPr="002662CE" w:rsidRDefault="002331F0" w:rsidP="002331F0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F6BDD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 постійну комісію з питань бюджету, фінансів та соціально-економічного розвитку громад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="00E352C5" w:rsidRPr="00B50FE3">
        <w:t> </w:t>
      </w:r>
    </w:p>
    <w:p w:rsidR="00E352C5" w:rsidRDefault="00E352C5" w:rsidP="00E352C5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544643">
        <w:rPr>
          <w:b/>
        </w:rPr>
        <w:t> </w:t>
      </w:r>
    </w:p>
    <w:p w:rsidR="00FA02A4" w:rsidRPr="00544643" w:rsidRDefault="00FA02A4" w:rsidP="00E352C5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352C5" w:rsidRPr="002331F0" w:rsidRDefault="00E352C5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31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r w:rsidR="002331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:rsidR="004B7703" w:rsidRPr="002662CE" w:rsidRDefault="004B770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02A4" w:rsidRPr="00433491" w:rsidRDefault="00FA02A4" w:rsidP="00FA02A4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:rsidR="00FA02A4" w:rsidRPr="00433491" w:rsidRDefault="00FA02A4" w:rsidP="00FA02A4">
      <w:pPr>
        <w:keepNext/>
        <w:keepLines/>
        <w:spacing w:after="24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до рішення сесії сільської ради</w:t>
      </w: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br/>
        <w:t xml:space="preserve">від </w:t>
      </w:r>
      <w:r w:rsidR="00D3228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07 червня</w:t>
      </w: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2021 року    №</w:t>
      </w:r>
      <w:r w:rsidR="00D3228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="001366B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</w:t>
      </w:r>
      <w:r w:rsidRPr="0043349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     </w:t>
      </w:r>
    </w:p>
    <w:p w:rsidR="00EF66EB" w:rsidRPr="00D32283" w:rsidRDefault="00EF66EB" w:rsidP="007D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6662" w:rsidRPr="00FA02A4" w:rsidRDefault="004B7703" w:rsidP="007D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майно</w:t>
      </w:r>
      <w:proofErr w:type="spellEnd"/>
    </w:p>
    <w:p w:rsidR="004B7703" w:rsidRPr="00FA02A4" w:rsidRDefault="004B7703" w:rsidP="007D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(в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частині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транспортного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7703" w:rsidRPr="00FA02A4" w:rsidRDefault="004B7703" w:rsidP="007D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703" w:rsidRPr="00FA02A4" w:rsidRDefault="004B7703" w:rsidP="007D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>).</w:t>
      </w:r>
    </w:p>
    <w:p w:rsidR="004B7703" w:rsidRPr="00FA02A4" w:rsidRDefault="004B7703" w:rsidP="007D66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7703" w:rsidRPr="00FA02A4" w:rsidRDefault="004B7703" w:rsidP="007D66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Механізм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справляння</w:t>
      </w:r>
      <w:proofErr w:type="spellEnd"/>
      <w:r w:rsidRPr="00FA02A4">
        <w:rPr>
          <w:rFonts w:ascii="Times New Roman" w:hAnsi="Times New Roman" w:cs="Times New Roman"/>
          <w:b/>
          <w:bCs/>
          <w:sz w:val="28"/>
          <w:szCs w:val="28"/>
        </w:rPr>
        <w:t xml:space="preserve"> та порядок </w:t>
      </w:r>
      <w:proofErr w:type="spellStart"/>
      <w:r w:rsidRPr="00FA02A4">
        <w:rPr>
          <w:rFonts w:ascii="Times New Roman" w:hAnsi="Times New Roman" w:cs="Times New Roman"/>
          <w:b/>
          <w:bCs/>
          <w:sz w:val="28"/>
          <w:szCs w:val="28"/>
        </w:rPr>
        <w:t>сплати</w:t>
      </w:r>
      <w:proofErr w:type="spellEnd"/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FA02A4">
        <w:rPr>
          <w:b/>
          <w:sz w:val="28"/>
          <w:szCs w:val="28"/>
        </w:rPr>
        <w:t>2.1 Платники податку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 xml:space="preserve">2.1.1 Платниками податку є </w:t>
      </w:r>
      <w:r w:rsidRPr="00FA02A4">
        <w:rPr>
          <w:bCs/>
          <w:iCs/>
          <w:sz w:val="28"/>
          <w:szCs w:val="28"/>
        </w:rPr>
        <w:t xml:space="preserve">фізичні та юридичні особи, в тому числі нерезиденти, </w:t>
      </w:r>
      <w:r w:rsidRPr="00FA02A4">
        <w:rPr>
          <w:bCs/>
          <w:sz w:val="28"/>
          <w:szCs w:val="28"/>
        </w:rPr>
        <w:t>які мають зареєстровані в Україні згідно з чинним законодавством власні легкові автомобілі, що відповідно до підпункту 2.2.1 пункту 2.2 цього Положення є об'єктами оподаткування.</w:t>
      </w:r>
    </w:p>
    <w:p w:rsidR="00EF66EB" w:rsidRDefault="00EF66EB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FA02A4">
        <w:rPr>
          <w:b/>
          <w:sz w:val="28"/>
          <w:szCs w:val="28"/>
        </w:rPr>
        <w:t>2.2 Об’єкт оподаткування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 xml:space="preserve">2.2.1 Об’єктом оподаткування є легкові автомобілі, які використовувалися до 5 років і мають об'єм циліндрів двигуна понад 3000 </w:t>
      </w:r>
      <w:proofErr w:type="spellStart"/>
      <w:r w:rsidRPr="00FA02A4">
        <w:rPr>
          <w:bCs/>
          <w:sz w:val="28"/>
          <w:szCs w:val="28"/>
        </w:rPr>
        <w:t>куб.см</w:t>
      </w:r>
      <w:proofErr w:type="spellEnd"/>
      <w:r w:rsidRPr="00FA02A4">
        <w:rPr>
          <w:bCs/>
          <w:sz w:val="28"/>
          <w:szCs w:val="28"/>
        </w:rPr>
        <w:t>.</w:t>
      </w:r>
    </w:p>
    <w:p w:rsidR="00EF66EB" w:rsidRDefault="00EF66EB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FA02A4">
        <w:rPr>
          <w:b/>
          <w:sz w:val="28"/>
          <w:szCs w:val="28"/>
        </w:rPr>
        <w:t>2.3 База оподаткування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>2.3.1 Базою оподаткування є легковий автомобіль, що є об'єктом оподаткування відповідно до підпункту 2.2.1 пункту 2.2 цього Положення.</w:t>
      </w:r>
    </w:p>
    <w:p w:rsidR="00EF66EB" w:rsidRPr="008B28AC" w:rsidRDefault="00EF66EB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A4">
        <w:rPr>
          <w:rFonts w:ascii="Times New Roman" w:hAnsi="Times New Roman" w:cs="Times New Roman"/>
          <w:b/>
          <w:sz w:val="28"/>
          <w:szCs w:val="28"/>
        </w:rPr>
        <w:t xml:space="preserve">2.4 Ставка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>2.4.1 Ставка податку встановлюється з розрахунку на календарний рік у розмірі 25 000 гривень за кожен легковий автомобіль, що є об'єктом оподаткування відповідно до підпункту 2.2.1 пункту 2.2 цього Положення.</w:t>
      </w:r>
    </w:p>
    <w:p w:rsidR="00EF66EB" w:rsidRDefault="00EF66EB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FA02A4">
        <w:rPr>
          <w:b/>
          <w:sz w:val="28"/>
          <w:szCs w:val="28"/>
        </w:rPr>
        <w:t>2.5 Податковий період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>2.5.1 Базовий податковий (звітний) період дорівнює календарному року.</w:t>
      </w:r>
    </w:p>
    <w:p w:rsidR="00EF66EB" w:rsidRDefault="00EF66EB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A4">
        <w:rPr>
          <w:rFonts w:ascii="Times New Roman" w:hAnsi="Times New Roman" w:cs="Times New Roman"/>
          <w:b/>
          <w:sz w:val="28"/>
          <w:szCs w:val="28"/>
        </w:rPr>
        <w:t xml:space="preserve">2.6 Порядок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FA02A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FA0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2.6.1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Обчислення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суми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фізичних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органом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платника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703" w:rsidRPr="00FA02A4" w:rsidRDefault="004B7703" w:rsidP="007D6662">
      <w:pPr>
        <w:tabs>
          <w:tab w:val="left" w:pos="108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2.6.2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Податкове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proofErr w:type="gram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повідомлення</w:t>
      </w:r>
      <w:proofErr w:type="gramEnd"/>
      <w:r w:rsidRPr="00FA02A4">
        <w:rPr>
          <w:rFonts w:ascii="Times New Roman" w:hAnsi="Times New Roman" w:cs="Times New Roman"/>
          <w:bCs/>
          <w:sz w:val="28"/>
          <w:szCs w:val="28"/>
        </w:rPr>
        <w:t>-рішення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сплату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суми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сум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відповідні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платіжні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реквізити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надсилаються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вручаються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платнику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органом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до 1 липня року базового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звітного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періоду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(року).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придбаних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сплачується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фізичною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особою-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платником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починаючи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виникло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такий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надсилає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податкове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повідомлення-рішення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новому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власнику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перехід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Нарахування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надсилання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вручення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податкових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повідомлень-рішень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сплату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фізичним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особам - нерезидентам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здійснюють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органи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таких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нерезидентів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7703" w:rsidRPr="00FA02A4" w:rsidRDefault="004B7703" w:rsidP="007D6662">
      <w:pPr>
        <w:tabs>
          <w:tab w:val="left" w:pos="108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2.6.3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Органи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внутрішніх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справ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зобов'язані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до 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поточного </w:t>
      </w:r>
      <w:r w:rsidRPr="00FA02A4">
        <w:rPr>
          <w:rFonts w:ascii="Times New Roman" w:hAnsi="Times New Roman" w:cs="Times New Roman"/>
          <w:bCs/>
          <w:sz w:val="28"/>
          <w:szCs w:val="28"/>
        </w:rPr>
        <w:t xml:space="preserve">року подати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органам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відомості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необхідні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розрахунку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703" w:rsidRPr="00FA02A4" w:rsidRDefault="004B7703" w:rsidP="007D6662">
      <w:pPr>
        <w:tabs>
          <w:tab w:val="left" w:pos="108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З 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поточного </w:t>
      </w:r>
      <w:r w:rsidRPr="00FA02A4">
        <w:rPr>
          <w:rFonts w:ascii="Times New Roman" w:hAnsi="Times New Roman" w:cs="Times New Roman"/>
          <w:bCs/>
          <w:sz w:val="28"/>
          <w:szCs w:val="28"/>
        </w:rPr>
        <w:t xml:space="preserve">року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органи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внутрішніх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справ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зобов'язані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щомісячно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у 10-денний строк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закінчення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календарного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подавати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органам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відомості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необхідні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розрахунку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станом на перше число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відповідного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703" w:rsidRPr="00FA02A4" w:rsidRDefault="004B7703" w:rsidP="007D6662">
      <w:pPr>
        <w:tabs>
          <w:tab w:val="left" w:pos="108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подачі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встановлюється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центральним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органом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виконавчої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забезпечує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податкової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7703" w:rsidRPr="00FA02A4" w:rsidRDefault="004B7703" w:rsidP="007D6662">
      <w:pPr>
        <w:tabs>
          <w:tab w:val="left" w:pos="96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iCs/>
          <w:sz w:val="28"/>
          <w:szCs w:val="28"/>
        </w:rPr>
        <w:t xml:space="preserve">2.6.4 </w:t>
      </w:r>
      <w:proofErr w:type="spellStart"/>
      <w:r w:rsidRPr="00FA02A4">
        <w:rPr>
          <w:rFonts w:ascii="Times New Roman" w:hAnsi="Times New Roman" w:cs="Times New Roman"/>
          <w:bCs/>
          <w:iCs/>
          <w:sz w:val="28"/>
          <w:szCs w:val="28"/>
        </w:rPr>
        <w:t>Платники</w:t>
      </w:r>
      <w:proofErr w:type="spellEnd"/>
      <w:r w:rsidRPr="00FA02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i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A02A4">
        <w:rPr>
          <w:rFonts w:ascii="Times New Roman" w:hAnsi="Times New Roman" w:cs="Times New Roman"/>
          <w:bCs/>
          <w:iCs/>
          <w:sz w:val="28"/>
          <w:szCs w:val="28"/>
        </w:rPr>
        <w:sym w:font="Symbol" w:char="002D"/>
      </w:r>
      <w:r w:rsidRPr="00FA02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юридичні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особи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самостійно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обчислюють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суму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станом на 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звітного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 і до 20 лютого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ж року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подають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органу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декларацію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за формою,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встановленою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02A4">
        <w:rPr>
          <w:rFonts w:ascii="Times New Roman" w:hAnsi="Times New Roman" w:cs="Times New Roman"/>
          <w:bCs/>
          <w:sz w:val="28"/>
          <w:szCs w:val="28"/>
        </w:rPr>
        <w:t>у порядку</w:t>
      </w:r>
      <w:proofErr w:type="gram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передбаченому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статтею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46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кодексу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розбивкою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річної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суми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рівними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частками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поквартально.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t>Щодо об'єктів оподаткування, придбаних протягом року, декларація юридичною особою – платником подається протягом місяця з дня виникнення права власності на такий об</w:t>
      </w:r>
      <w:r w:rsidRPr="00FA02A4">
        <w:rPr>
          <w:bCs/>
          <w:sz w:val="28"/>
          <w:szCs w:val="28"/>
          <w:lang w:val="ru-RU"/>
        </w:rPr>
        <w:t>'</w:t>
      </w:r>
      <w:proofErr w:type="spellStart"/>
      <w:r w:rsidRPr="00FA02A4">
        <w:rPr>
          <w:bCs/>
          <w:sz w:val="28"/>
          <w:szCs w:val="28"/>
        </w:rPr>
        <w:t>єкт</w:t>
      </w:r>
      <w:proofErr w:type="spellEnd"/>
      <w:r w:rsidRPr="00FA02A4">
        <w:rPr>
          <w:bCs/>
          <w:sz w:val="28"/>
          <w:szCs w:val="28"/>
        </w:rPr>
        <w:t xml:space="preserve">, а податок сплачується починаючи з місяця, в якому </w:t>
      </w:r>
      <w:proofErr w:type="spellStart"/>
      <w:r w:rsidRPr="00FA02A4">
        <w:rPr>
          <w:bCs/>
          <w:sz w:val="28"/>
          <w:szCs w:val="28"/>
        </w:rPr>
        <w:t>виникло</w:t>
      </w:r>
      <w:proofErr w:type="spellEnd"/>
      <w:r w:rsidRPr="00FA02A4">
        <w:rPr>
          <w:bCs/>
          <w:sz w:val="28"/>
          <w:szCs w:val="28"/>
        </w:rPr>
        <w:t xml:space="preserve"> право власності на такий об</w:t>
      </w:r>
      <w:r w:rsidRPr="00FA02A4">
        <w:rPr>
          <w:bCs/>
          <w:sz w:val="28"/>
          <w:szCs w:val="28"/>
          <w:lang w:val="ru-RU"/>
        </w:rPr>
        <w:t>'</w:t>
      </w:r>
      <w:proofErr w:type="spellStart"/>
      <w:r w:rsidRPr="00FA02A4">
        <w:rPr>
          <w:bCs/>
          <w:sz w:val="28"/>
          <w:szCs w:val="28"/>
          <w:lang w:val="ru-RU"/>
        </w:rPr>
        <w:t>єкт</w:t>
      </w:r>
      <w:proofErr w:type="spellEnd"/>
      <w:r w:rsidRPr="00FA02A4">
        <w:rPr>
          <w:bCs/>
          <w:sz w:val="28"/>
          <w:szCs w:val="28"/>
          <w:lang w:val="ru-RU"/>
        </w:rPr>
        <w:t>.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2.6.5 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переходу права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одного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власника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іншого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звітного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обчислюється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попереднім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власником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gramStart"/>
      <w:r w:rsidRPr="00FA02A4">
        <w:rPr>
          <w:rFonts w:ascii="Times New Roman" w:hAnsi="Times New Roman" w:cs="Times New Roman"/>
          <w:bCs/>
          <w:sz w:val="28"/>
          <w:szCs w:val="28"/>
        </w:rPr>
        <w:t>до початку</w:t>
      </w:r>
      <w:proofErr w:type="gram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того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втратив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право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зазначений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новим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власником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починаючи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набув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право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цей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Контролюючий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орган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надсилає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податкове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повідомлення-рішення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новому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власнику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перехід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2.6.6.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об'єкти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придбані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сплачується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пропорційно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кількості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залишилися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кінця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року,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починаючи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місяця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реєстрацію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транспортного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засобу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EF66EB" w:rsidRDefault="00EF66EB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03" w:rsidRPr="00FA02A4" w:rsidRDefault="004B7703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A4">
        <w:rPr>
          <w:rFonts w:ascii="Times New Roman" w:hAnsi="Times New Roman" w:cs="Times New Roman"/>
          <w:b/>
          <w:sz w:val="28"/>
          <w:szCs w:val="28"/>
        </w:rPr>
        <w:t xml:space="preserve">2.7 Порядок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FA0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</w:p>
    <w:p w:rsidR="004B7703" w:rsidRPr="00FA02A4" w:rsidRDefault="004B7703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2.7.1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сплачується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місцем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реєстрації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оподаткування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зараховується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02A4">
        <w:rPr>
          <w:rFonts w:ascii="Times New Roman" w:hAnsi="Times New Roman" w:cs="Times New Roman"/>
          <w:bCs/>
          <w:sz w:val="28"/>
          <w:szCs w:val="28"/>
        </w:rPr>
        <w:t>до бюджету</w:t>
      </w:r>
      <w:proofErr w:type="gram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положеннями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кодексу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66EB" w:rsidRDefault="00EF66EB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03" w:rsidRPr="00FA02A4" w:rsidRDefault="004B7703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A4">
        <w:rPr>
          <w:rFonts w:ascii="Times New Roman" w:hAnsi="Times New Roman" w:cs="Times New Roman"/>
          <w:b/>
          <w:sz w:val="28"/>
          <w:szCs w:val="28"/>
        </w:rPr>
        <w:t xml:space="preserve">2.8 Строки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FA0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</w:p>
    <w:p w:rsidR="004B7703" w:rsidRPr="00FA02A4" w:rsidRDefault="004B7703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Транспортний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податок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сплачується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:</w:t>
      </w:r>
    </w:p>
    <w:p w:rsidR="004B7703" w:rsidRPr="00FA02A4" w:rsidRDefault="004B7703" w:rsidP="007D6662">
      <w:pPr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A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фізичними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особами </w:t>
      </w:r>
      <w:r w:rsidRPr="00FA02A4">
        <w:rPr>
          <w:rFonts w:ascii="Times New Roman" w:hAnsi="Times New Roman" w:cs="Times New Roman"/>
          <w:bCs/>
          <w:sz w:val="28"/>
          <w:szCs w:val="28"/>
        </w:rPr>
        <w:sym w:font="Symbol" w:char="002D"/>
      </w:r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60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з дня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вручення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податкового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bCs/>
          <w:sz w:val="28"/>
          <w:szCs w:val="28"/>
        </w:rPr>
        <w:t>повідомлення-рішення</w:t>
      </w:r>
      <w:proofErr w:type="spellEnd"/>
      <w:r w:rsidRPr="00FA02A4">
        <w:rPr>
          <w:rFonts w:ascii="Times New Roman" w:hAnsi="Times New Roman" w:cs="Times New Roman"/>
          <w:bCs/>
          <w:sz w:val="28"/>
          <w:szCs w:val="28"/>
        </w:rPr>
        <w:t>;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FA02A4">
        <w:rPr>
          <w:bCs/>
          <w:sz w:val="28"/>
          <w:szCs w:val="28"/>
        </w:rPr>
        <w:lastRenderedPageBreak/>
        <w:t xml:space="preserve">б) юридичними особами </w:t>
      </w:r>
      <w:r w:rsidRPr="00FA02A4">
        <w:rPr>
          <w:bCs/>
          <w:sz w:val="28"/>
          <w:szCs w:val="28"/>
        </w:rPr>
        <w:sym w:font="Symbol" w:char="002D"/>
      </w:r>
      <w:r w:rsidRPr="00FA02A4">
        <w:rPr>
          <w:bCs/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4B7703" w:rsidRPr="00FA02A4" w:rsidRDefault="004B7703" w:rsidP="007D6662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</w:p>
    <w:p w:rsidR="004B7703" w:rsidRPr="00FA02A4" w:rsidRDefault="004B7703" w:rsidP="007D6662">
      <w:pPr>
        <w:pStyle w:val="21"/>
        <w:ind w:firstLine="720"/>
        <w:rPr>
          <w:b/>
          <w:bCs/>
          <w:szCs w:val="28"/>
          <w:lang w:val="uk-UA"/>
        </w:rPr>
      </w:pPr>
      <w:r w:rsidRPr="00FA02A4">
        <w:rPr>
          <w:b/>
          <w:bCs/>
          <w:szCs w:val="28"/>
          <w:lang w:val="uk-UA"/>
        </w:rPr>
        <w:t>3 Відповідальність платників за сплату податку та контроль за його надходженням до бюджету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2A4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з транспортного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контролюючого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A4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>).</w:t>
      </w:r>
    </w:p>
    <w:p w:rsidR="004B7703" w:rsidRPr="00FA02A4" w:rsidRDefault="004B7703" w:rsidP="007D6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2A4">
        <w:rPr>
          <w:rFonts w:ascii="Times New Roman" w:hAnsi="Times New Roman" w:cs="Times New Roman"/>
          <w:sz w:val="28"/>
          <w:szCs w:val="28"/>
        </w:rPr>
        <w:t xml:space="preserve">3.2 Контроль за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своєчасністю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з транспортного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контролюючого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A4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A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A02A4">
        <w:rPr>
          <w:rFonts w:ascii="Times New Roman" w:hAnsi="Times New Roman" w:cs="Times New Roman"/>
          <w:sz w:val="28"/>
          <w:szCs w:val="28"/>
        </w:rPr>
        <w:t>.</w:t>
      </w:r>
    </w:p>
    <w:p w:rsidR="00706C33" w:rsidRPr="00FA02A4" w:rsidRDefault="00706C33" w:rsidP="004B77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6EB" w:rsidRDefault="00EF66EB" w:rsidP="004B770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7703" w:rsidRPr="00EF66EB" w:rsidRDefault="004B7703" w:rsidP="004B770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F66EB">
        <w:rPr>
          <w:rFonts w:ascii="Times New Roman" w:hAnsi="Times New Roman" w:cs="Times New Roman"/>
          <w:bCs/>
          <w:iCs/>
          <w:sz w:val="28"/>
          <w:szCs w:val="28"/>
        </w:rPr>
        <w:t>Секретар</w:t>
      </w:r>
      <w:proofErr w:type="spellEnd"/>
      <w:r w:rsidRPr="00EF66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6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сільської </w:t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 xml:space="preserve">ради </w:t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F6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F6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</w:t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F66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F6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Ірина ДАЮК</w:t>
      </w:r>
    </w:p>
    <w:p w:rsidR="004B7703" w:rsidRPr="00FA02A4" w:rsidRDefault="004B7703" w:rsidP="004B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703" w:rsidRPr="00FA02A4" w:rsidSect="009F6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 w15:restartNumberingAfterBreak="0">
    <w:nsid w:val="15AA4E08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C5"/>
    <w:rsid w:val="00095EE1"/>
    <w:rsid w:val="001366B5"/>
    <w:rsid w:val="002331F0"/>
    <w:rsid w:val="002662CE"/>
    <w:rsid w:val="002B2D0E"/>
    <w:rsid w:val="003C3DAE"/>
    <w:rsid w:val="00433275"/>
    <w:rsid w:val="004A545B"/>
    <w:rsid w:val="004B0CDA"/>
    <w:rsid w:val="004B7703"/>
    <w:rsid w:val="004F42B5"/>
    <w:rsid w:val="00544643"/>
    <w:rsid w:val="00706C33"/>
    <w:rsid w:val="007754C6"/>
    <w:rsid w:val="007D6662"/>
    <w:rsid w:val="008B21E4"/>
    <w:rsid w:val="008B28AC"/>
    <w:rsid w:val="009F6A34"/>
    <w:rsid w:val="00B7208B"/>
    <w:rsid w:val="00D32283"/>
    <w:rsid w:val="00D7718F"/>
    <w:rsid w:val="00E352C5"/>
    <w:rsid w:val="00EF66EB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71C5"/>
  <w15:docId w15:val="{72F6E3D1-9AEF-404A-942C-2F7AA02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2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E35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E352C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352C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6">
    <w:name w:val="Normal (Web)"/>
    <w:basedOn w:val="a"/>
    <w:semiHidden/>
    <w:unhideWhenUsed/>
    <w:rsid w:val="00E3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semiHidden/>
    <w:unhideWhenUsed/>
    <w:rsid w:val="004B770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7703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Zakonu">
    <w:name w:val="StyleZakonu"/>
    <w:basedOn w:val="a"/>
    <w:rsid w:val="004B770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No Spacing"/>
    <w:uiPriority w:val="1"/>
    <w:qFormat/>
    <w:rsid w:val="002331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F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EF66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2015-02-06T13:17:00Z</cp:lastPrinted>
  <dcterms:created xsi:type="dcterms:W3CDTF">2021-06-08T14:40:00Z</dcterms:created>
  <dcterms:modified xsi:type="dcterms:W3CDTF">2021-06-09T06:38:00Z</dcterms:modified>
</cp:coreProperties>
</file>