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9070" w14:textId="100EC106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8"/>
          <w:szCs w:val="28"/>
          <w:lang w:eastAsia="en-US"/>
        </w:rPr>
      </w:pPr>
      <w:r w:rsidRPr="003943E5">
        <w:rPr>
          <w:rFonts w:eastAsia="Lucida Sans Unicode"/>
          <w:bCs/>
          <w:sz w:val="28"/>
          <w:szCs w:val="28"/>
          <w:lang w:eastAsia="en-US"/>
        </w:rPr>
        <w:t>ПРОЕКТ</w:t>
      </w:r>
      <w:r w:rsidR="006A678F">
        <w:rPr>
          <w:rFonts w:eastAsia="Lucida Sans Unicode"/>
          <w:bCs/>
          <w:sz w:val="28"/>
          <w:szCs w:val="28"/>
          <w:lang w:eastAsia="en-US"/>
        </w:rPr>
        <w:t xml:space="preserve"> </w:t>
      </w:r>
    </w:p>
    <w:p w14:paraId="63E3D095" w14:textId="72B33B94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sz w:val="28"/>
          <w:szCs w:val="28"/>
          <w:lang w:eastAsia="en-US"/>
        </w:rPr>
      </w:pPr>
      <w:r w:rsidRPr="003943E5">
        <w:rPr>
          <w:rFonts w:eastAsia="Lucida Sans Unicode"/>
          <w:b/>
          <w:i/>
          <w:noProof/>
          <w:sz w:val="28"/>
          <w:szCs w:val="28"/>
          <w:lang w:eastAsia="en-US"/>
        </w:rPr>
        <w:drawing>
          <wp:inline distT="0" distB="0" distL="0" distR="0" wp14:anchorId="239F144D" wp14:editId="4D05CDC1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D14D" w14:textId="77777777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z w:val="28"/>
          <w:szCs w:val="28"/>
          <w:lang w:val="uk-UA" w:eastAsia="en-US"/>
        </w:rPr>
      </w:pP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>УКРАЇНА</w:t>
      </w:r>
    </w:p>
    <w:p w14:paraId="00FB4367" w14:textId="77777777" w:rsidR="003943E5" w:rsidRPr="003943E5" w:rsidRDefault="003943E5" w:rsidP="003943E5">
      <w:pPr>
        <w:widowControl w:val="0"/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</w:pP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>Білокриниць</w:t>
      </w:r>
      <w:r w:rsidRPr="003943E5"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  <w:t>ка   сільська   рада</w:t>
      </w:r>
    </w:p>
    <w:p w14:paraId="42558462" w14:textId="77777777" w:rsidR="003943E5" w:rsidRPr="003943E5" w:rsidRDefault="003943E5" w:rsidP="003943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caps/>
          <w:spacing w:val="-4"/>
          <w:sz w:val="28"/>
          <w:szCs w:val="28"/>
          <w:lang w:val="uk-UA" w:eastAsia="en-US"/>
        </w:rPr>
      </w:pP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>Рівненського</w:t>
      </w: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</w:t>
      </w: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 xml:space="preserve">району </w:t>
      </w: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</w:t>
      </w:r>
      <w:r w:rsidRPr="003943E5">
        <w:rPr>
          <w:rFonts w:eastAsia="Lucida Sans Unicode"/>
          <w:b/>
          <w:bCs/>
          <w:caps/>
          <w:sz w:val="28"/>
          <w:szCs w:val="28"/>
          <w:lang w:eastAsia="en-US"/>
        </w:rPr>
        <w:t>Рівненської</w:t>
      </w:r>
      <w:r w:rsidRPr="003943E5">
        <w:rPr>
          <w:rFonts w:eastAsia="Lucida Sans Unicode"/>
          <w:b/>
          <w:bCs/>
          <w:caps/>
          <w:sz w:val="28"/>
          <w:szCs w:val="28"/>
          <w:lang w:val="uk-UA" w:eastAsia="en-US"/>
        </w:rPr>
        <w:t xml:space="preserve">    </w:t>
      </w:r>
      <w:r w:rsidRPr="003943E5">
        <w:rPr>
          <w:rFonts w:eastAsia="Lucida Sans Unicode"/>
          <w:b/>
          <w:bCs/>
          <w:caps/>
          <w:spacing w:val="-4"/>
          <w:sz w:val="28"/>
          <w:szCs w:val="28"/>
          <w:lang w:eastAsia="en-US"/>
        </w:rPr>
        <w:t>області</w:t>
      </w:r>
    </w:p>
    <w:p w14:paraId="65C485C2" w14:textId="77777777" w:rsidR="003943E5" w:rsidRPr="003943E5" w:rsidRDefault="003943E5" w:rsidP="003943E5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en-US"/>
        </w:rPr>
      </w:pPr>
      <w:r w:rsidRPr="003943E5">
        <w:rPr>
          <w:rFonts w:eastAsia="Lucida Sans Unicode"/>
          <w:b/>
          <w:sz w:val="28"/>
          <w:szCs w:val="28"/>
          <w:lang w:eastAsia="en-US"/>
        </w:rPr>
        <w:t>(</w:t>
      </w:r>
      <w:r w:rsidRPr="003943E5">
        <w:rPr>
          <w:rFonts w:eastAsia="Lucida Sans Unicode"/>
          <w:b/>
          <w:sz w:val="28"/>
          <w:szCs w:val="28"/>
          <w:lang w:val="uk-UA" w:eastAsia="en-US"/>
        </w:rPr>
        <w:t xml:space="preserve">четверта чергова сесія восьмого </w:t>
      </w:r>
      <w:r w:rsidRPr="003943E5">
        <w:rPr>
          <w:rFonts w:eastAsia="Lucida Sans Unicode"/>
          <w:b/>
          <w:sz w:val="28"/>
          <w:szCs w:val="28"/>
          <w:lang w:eastAsia="en-US"/>
        </w:rPr>
        <w:t>скликання)</w:t>
      </w:r>
    </w:p>
    <w:p w14:paraId="3F4C46D5" w14:textId="77777777" w:rsidR="003943E5" w:rsidRPr="003943E5" w:rsidRDefault="003943E5" w:rsidP="003943E5">
      <w:pPr>
        <w:widowControl w:val="0"/>
        <w:suppressAutoHyphens/>
        <w:rPr>
          <w:rFonts w:eastAsia="Lucida Sans Unicode" w:cs="Arial"/>
          <w:b/>
          <w:sz w:val="28"/>
          <w:szCs w:val="28"/>
          <w:lang w:val="uk-UA" w:eastAsia="en-US"/>
        </w:rPr>
      </w:pPr>
      <w:r w:rsidRPr="003943E5">
        <w:rPr>
          <w:rFonts w:eastAsia="Lucida Sans Unicode" w:cs="Arial"/>
          <w:b/>
          <w:sz w:val="28"/>
          <w:szCs w:val="28"/>
          <w:lang w:val="uk-UA" w:eastAsia="en-US"/>
        </w:rPr>
        <w:t xml:space="preserve">  </w:t>
      </w:r>
    </w:p>
    <w:p w14:paraId="6C462DAC" w14:textId="77777777" w:rsidR="003943E5" w:rsidRPr="003943E5" w:rsidRDefault="003943E5" w:rsidP="003943E5">
      <w:pPr>
        <w:widowControl w:val="0"/>
        <w:suppressAutoHyphens/>
        <w:jc w:val="center"/>
        <w:rPr>
          <w:rFonts w:eastAsia="Lucida Sans Unicode" w:cs="Arial"/>
          <w:b/>
          <w:sz w:val="28"/>
          <w:szCs w:val="28"/>
          <w:lang w:val="uk-UA" w:eastAsia="en-US"/>
        </w:rPr>
      </w:pPr>
      <w:r w:rsidRPr="003943E5">
        <w:rPr>
          <w:rFonts w:eastAsia="Lucida Sans Unicode" w:cs="Arial"/>
          <w:b/>
          <w:sz w:val="28"/>
          <w:szCs w:val="28"/>
          <w:lang w:val="uk-UA" w:eastAsia="en-US"/>
        </w:rPr>
        <w:t>РІШЕННЯ</w:t>
      </w:r>
    </w:p>
    <w:p w14:paraId="5B530696" w14:textId="77777777" w:rsidR="003943E5" w:rsidRPr="003943E5" w:rsidRDefault="003943E5" w:rsidP="003943E5">
      <w:pPr>
        <w:widowControl w:val="0"/>
        <w:suppressAutoHyphens/>
        <w:spacing w:line="276" w:lineRule="auto"/>
        <w:rPr>
          <w:rFonts w:eastAsia="Lucida Sans Unicode"/>
          <w:b/>
          <w:sz w:val="28"/>
          <w:szCs w:val="28"/>
          <w:u w:val="single"/>
          <w:lang w:val="uk-UA" w:eastAsia="en-US"/>
        </w:rPr>
      </w:pPr>
    </w:p>
    <w:p w14:paraId="1B307FF0" w14:textId="77777777" w:rsidR="003943E5" w:rsidRPr="003943E5" w:rsidRDefault="003943E5" w:rsidP="003943E5">
      <w:pPr>
        <w:rPr>
          <w:rFonts w:eastAsia="Lucida Sans Unicode"/>
          <w:b/>
          <w:sz w:val="28"/>
          <w:szCs w:val="28"/>
          <w:lang w:val="uk-UA" w:eastAsia="en-US"/>
        </w:rPr>
      </w:pPr>
      <w:r w:rsidRPr="003943E5">
        <w:rPr>
          <w:rFonts w:eastAsia="Lucida Sans Unicode"/>
          <w:b/>
          <w:sz w:val="28"/>
          <w:szCs w:val="28"/>
          <w:lang w:val="uk-UA" w:eastAsia="en-US"/>
        </w:rPr>
        <w:t xml:space="preserve">  « ___ » _____________  2021 року                                            </w:t>
      </w:r>
      <w:r w:rsidRPr="003943E5">
        <w:rPr>
          <w:rFonts w:eastAsia="Lucida Sans Unicode"/>
          <w:b/>
          <w:sz w:val="28"/>
          <w:szCs w:val="28"/>
          <w:lang w:val="uk-UA" w:eastAsia="en-US"/>
        </w:rPr>
        <w:tab/>
        <w:t xml:space="preserve">№ ___                 </w:t>
      </w:r>
    </w:p>
    <w:p w14:paraId="13B68173" w14:textId="77777777" w:rsidR="003943E5" w:rsidRDefault="003943E5" w:rsidP="006243D9">
      <w:pPr>
        <w:ind w:left="4395" w:hanging="4395"/>
        <w:jc w:val="both"/>
        <w:rPr>
          <w:b/>
          <w:sz w:val="28"/>
          <w:szCs w:val="28"/>
          <w:lang w:val="uk-UA"/>
        </w:rPr>
      </w:pPr>
    </w:p>
    <w:p w14:paraId="1899A3F4" w14:textId="4017DBAA" w:rsidR="00DE2D09" w:rsidRPr="003943E5" w:rsidRDefault="00DE2D09" w:rsidP="003943E5">
      <w:pPr>
        <w:ind w:right="5103" w:hanging="1"/>
        <w:jc w:val="both"/>
        <w:rPr>
          <w:b/>
          <w:i/>
          <w:iCs/>
          <w:sz w:val="28"/>
          <w:szCs w:val="28"/>
          <w:lang w:val="uk-UA"/>
        </w:rPr>
      </w:pPr>
      <w:r w:rsidRPr="003943E5">
        <w:rPr>
          <w:b/>
          <w:i/>
          <w:iCs/>
          <w:sz w:val="28"/>
          <w:szCs w:val="28"/>
          <w:lang w:val="uk-UA"/>
        </w:rPr>
        <w:t xml:space="preserve">Про вступ </w:t>
      </w:r>
      <w:r w:rsidR="003943E5" w:rsidRPr="003943E5">
        <w:rPr>
          <w:b/>
          <w:i/>
          <w:iCs/>
          <w:sz w:val="28"/>
          <w:szCs w:val="28"/>
          <w:lang w:val="uk-UA"/>
        </w:rPr>
        <w:t>Білокриницької</w:t>
      </w:r>
      <w:r w:rsidR="003943E5">
        <w:rPr>
          <w:b/>
          <w:i/>
          <w:iCs/>
          <w:sz w:val="28"/>
          <w:szCs w:val="28"/>
          <w:lang w:val="uk-UA"/>
        </w:rPr>
        <w:t xml:space="preserve"> </w:t>
      </w:r>
      <w:r w:rsidR="003943E5" w:rsidRPr="003943E5">
        <w:rPr>
          <w:b/>
          <w:i/>
          <w:iCs/>
          <w:sz w:val="28"/>
          <w:szCs w:val="28"/>
          <w:lang w:val="uk-UA"/>
        </w:rPr>
        <w:t xml:space="preserve">сільської ради </w:t>
      </w:r>
      <w:r w:rsidRPr="003943E5">
        <w:rPr>
          <w:b/>
          <w:i/>
          <w:iCs/>
          <w:sz w:val="28"/>
          <w:szCs w:val="28"/>
          <w:lang w:val="uk-UA"/>
        </w:rPr>
        <w:t xml:space="preserve">до місцевої асоціації органів </w:t>
      </w:r>
    </w:p>
    <w:p w14:paraId="26E1A141" w14:textId="7995BE3D" w:rsidR="00DE2D09" w:rsidRPr="003943E5" w:rsidRDefault="00DE2D09" w:rsidP="003943E5">
      <w:pPr>
        <w:ind w:right="5103" w:hanging="1"/>
        <w:jc w:val="both"/>
        <w:rPr>
          <w:b/>
          <w:i/>
          <w:iCs/>
          <w:sz w:val="28"/>
          <w:szCs w:val="28"/>
          <w:lang w:val="uk-UA"/>
        </w:rPr>
      </w:pPr>
      <w:r w:rsidRPr="003943E5">
        <w:rPr>
          <w:b/>
          <w:i/>
          <w:iCs/>
          <w:sz w:val="28"/>
          <w:szCs w:val="28"/>
          <w:lang w:val="uk-UA"/>
        </w:rPr>
        <w:t xml:space="preserve">місцевого самоврядування </w:t>
      </w:r>
      <w:r w:rsidR="003943E5">
        <w:rPr>
          <w:b/>
          <w:i/>
          <w:iCs/>
          <w:sz w:val="28"/>
          <w:szCs w:val="28"/>
          <w:lang w:val="uk-UA"/>
        </w:rPr>
        <w:t xml:space="preserve"> </w:t>
      </w:r>
      <w:r w:rsidRPr="003943E5">
        <w:rPr>
          <w:b/>
          <w:i/>
          <w:iCs/>
          <w:sz w:val="28"/>
          <w:szCs w:val="28"/>
          <w:lang w:val="uk-UA"/>
        </w:rPr>
        <w:t xml:space="preserve">«Об’єднані територіальні громади </w:t>
      </w:r>
    </w:p>
    <w:p w14:paraId="38F3FCDA" w14:textId="77777777" w:rsidR="00DE2D09" w:rsidRPr="003943E5" w:rsidRDefault="00DE2D09" w:rsidP="003943E5">
      <w:pPr>
        <w:ind w:right="5103" w:hanging="1"/>
        <w:jc w:val="both"/>
        <w:rPr>
          <w:i/>
          <w:iCs/>
          <w:sz w:val="28"/>
          <w:szCs w:val="28"/>
          <w:lang w:val="uk-UA"/>
        </w:rPr>
      </w:pPr>
      <w:r w:rsidRPr="003943E5">
        <w:rPr>
          <w:b/>
          <w:i/>
          <w:iCs/>
          <w:sz w:val="28"/>
          <w:szCs w:val="28"/>
          <w:lang w:val="uk-UA"/>
        </w:rPr>
        <w:t>Рівненщини»</w:t>
      </w:r>
    </w:p>
    <w:p w14:paraId="0338008E" w14:textId="77777777" w:rsidR="00DE2D09" w:rsidRDefault="00DE2D09" w:rsidP="00F7080A">
      <w:pPr>
        <w:jc w:val="center"/>
        <w:rPr>
          <w:sz w:val="28"/>
          <w:szCs w:val="28"/>
          <w:lang w:val="uk-UA"/>
        </w:rPr>
      </w:pPr>
    </w:p>
    <w:p w14:paraId="1679F465" w14:textId="6CFAB538" w:rsidR="00DE2D09" w:rsidRDefault="00DE2D09" w:rsidP="006670E3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670E3">
        <w:rPr>
          <w:sz w:val="28"/>
          <w:szCs w:val="28"/>
          <w:lang w:val="uk-UA"/>
        </w:rPr>
        <w:t xml:space="preserve"> метою більш ефективного здійснення своїх повноважень, узгодження дій органів місцевого самоврядування щодо захисту прав та інтересів територіальних громад, сприяння місцевому та регіональному розвитку</w:t>
      </w:r>
      <w:r>
        <w:rPr>
          <w:sz w:val="28"/>
          <w:szCs w:val="28"/>
          <w:lang w:val="uk-UA"/>
        </w:rPr>
        <w:t xml:space="preserve">, керуючись  </w:t>
      </w:r>
      <w:r w:rsidRPr="006670E3">
        <w:rPr>
          <w:sz w:val="28"/>
          <w:szCs w:val="28"/>
          <w:lang w:val="uk-UA"/>
        </w:rPr>
        <w:t xml:space="preserve">п.21 ст.26 </w:t>
      </w:r>
      <w:r>
        <w:rPr>
          <w:sz w:val="28"/>
          <w:szCs w:val="28"/>
          <w:lang w:val="uk-UA"/>
        </w:rPr>
        <w:t>Закону України «Про місцеве самоврядування в Україні», п.1 ст.4, ст.16 Закону України «Про асоціації органів місцевого самоврядування»</w:t>
      </w:r>
      <w:r w:rsidR="003943E5">
        <w:rPr>
          <w:sz w:val="28"/>
          <w:szCs w:val="28"/>
          <w:lang w:val="uk-UA"/>
        </w:rPr>
        <w:t xml:space="preserve">, </w:t>
      </w:r>
      <w:r w:rsidR="006A678F">
        <w:rPr>
          <w:sz w:val="28"/>
          <w:szCs w:val="28"/>
          <w:lang w:val="uk-UA"/>
        </w:rPr>
        <w:t xml:space="preserve">за погодженням з постійними комісіями, </w:t>
      </w:r>
      <w:r w:rsidR="003943E5" w:rsidRPr="003943E5">
        <w:rPr>
          <w:rFonts w:eastAsia="Lucida Sans Unicode"/>
          <w:sz w:val="28"/>
          <w:szCs w:val="28"/>
          <w:lang w:val="uk-UA" w:eastAsia="en-US"/>
        </w:rPr>
        <w:t>сільська рада</w:t>
      </w:r>
    </w:p>
    <w:p w14:paraId="0E538C6C" w14:textId="77777777" w:rsidR="003943E5" w:rsidRDefault="003943E5" w:rsidP="003943E5">
      <w:pPr>
        <w:pStyle w:val="rvps2"/>
        <w:jc w:val="center"/>
        <w:textAlignment w:val="baseline"/>
        <w:rPr>
          <w:rFonts w:eastAsia="Lucida Sans Unicode"/>
          <w:b/>
          <w:bCs/>
          <w:spacing w:val="20"/>
          <w:sz w:val="28"/>
          <w:szCs w:val="28"/>
          <w:lang w:val="uk-UA" w:eastAsia="en-US"/>
        </w:rPr>
      </w:pPr>
      <w:r w:rsidRPr="003943E5">
        <w:rPr>
          <w:rFonts w:eastAsia="Lucida Sans Unicode"/>
          <w:b/>
          <w:bCs/>
          <w:spacing w:val="20"/>
          <w:sz w:val="28"/>
          <w:szCs w:val="28"/>
          <w:lang w:val="uk-UA" w:eastAsia="en-US"/>
        </w:rPr>
        <w:t>ВИРІШИЛА:</w:t>
      </w:r>
    </w:p>
    <w:p w14:paraId="5EB06226" w14:textId="77777777" w:rsidR="003943E5" w:rsidRDefault="00DE2D09" w:rsidP="003943E5">
      <w:pPr>
        <w:pStyle w:val="rvps2"/>
        <w:numPr>
          <w:ilvl w:val="0"/>
          <w:numId w:val="13"/>
        </w:numPr>
        <w:ind w:left="0"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Вступити до </w:t>
      </w:r>
      <w:r w:rsidRPr="0052587E">
        <w:rPr>
          <w:sz w:val="28"/>
          <w:szCs w:val="28"/>
          <w:lang w:val="uk-UA"/>
        </w:rPr>
        <w:t xml:space="preserve">місцевої асоціації органів </w:t>
      </w:r>
      <w:r>
        <w:rPr>
          <w:sz w:val="28"/>
          <w:szCs w:val="28"/>
          <w:lang w:val="uk-UA"/>
        </w:rPr>
        <w:t xml:space="preserve">місцевого самоврядування </w:t>
      </w:r>
      <w:r w:rsidRPr="0052587E">
        <w:rPr>
          <w:sz w:val="28"/>
          <w:szCs w:val="28"/>
          <w:lang w:val="uk-UA"/>
        </w:rPr>
        <w:t>«Об’єднані територіальні громади Рівненщини».</w:t>
      </w:r>
    </w:p>
    <w:p w14:paraId="48C5C479" w14:textId="77777777" w:rsidR="003943E5" w:rsidRDefault="00DE2D09" w:rsidP="003943E5">
      <w:pPr>
        <w:pStyle w:val="rvps2"/>
        <w:numPr>
          <w:ilvl w:val="0"/>
          <w:numId w:val="13"/>
        </w:numPr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3943E5">
        <w:rPr>
          <w:sz w:val="28"/>
          <w:szCs w:val="28"/>
          <w:lang w:val="uk-UA"/>
        </w:rPr>
        <w:t xml:space="preserve">Уповноважити </w:t>
      </w:r>
      <w:r w:rsidR="003943E5">
        <w:rPr>
          <w:sz w:val="28"/>
          <w:szCs w:val="28"/>
          <w:lang w:val="uk-UA"/>
        </w:rPr>
        <w:t>сільського</w:t>
      </w:r>
      <w:r w:rsidRPr="003943E5">
        <w:rPr>
          <w:sz w:val="28"/>
          <w:szCs w:val="28"/>
          <w:lang w:val="uk-UA"/>
        </w:rPr>
        <w:t xml:space="preserve"> голову </w:t>
      </w:r>
      <w:r w:rsidR="003943E5">
        <w:rPr>
          <w:sz w:val="28"/>
          <w:szCs w:val="28"/>
          <w:lang w:val="uk-UA"/>
        </w:rPr>
        <w:t>Білокриницької сільської</w:t>
      </w:r>
      <w:r w:rsidRPr="003943E5">
        <w:rPr>
          <w:sz w:val="28"/>
          <w:szCs w:val="28"/>
          <w:lang w:val="uk-UA"/>
        </w:rPr>
        <w:t xml:space="preserve"> ради бути представником </w:t>
      </w:r>
      <w:r w:rsidR="003943E5">
        <w:rPr>
          <w:sz w:val="28"/>
          <w:szCs w:val="28"/>
          <w:lang w:val="uk-UA"/>
        </w:rPr>
        <w:t>Білокриницької сільської</w:t>
      </w:r>
      <w:r w:rsidRPr="003943E5">
        <w:rPr>
          <w:sz w:val="28"/>
          <w:szCs w:val="28"/>
          <w:lang w:val="uk-UA"/>
        </w:rPr>
        <w:t xml:space="preserve"> ради Рівненської області в місцевій асоціації органів місцевого самоврядування «Об’єднані територіальні громади Рівненщини».</w:t>
      </w:r>
    </w:p>
    <w:p w14:paraId="3E800E65" w14:textId="5197B9A6" w:rsidR="00DE2D09" w:rsidRPr="003943E5" w:rsidRDefault="00DE2D09" w:rsidP="003943E5">
      <w:pPr>
        <w:pStyle w:val="rvps2"/>
        <w:numPr>
          <w:ilvl w:val="0"/>
          <w:numId w:val="13"/>
        </w:numPr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3943E5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943E5">
        <w:rPr>
          <w:bCs/>
          <w:sz w:val="28"/>
          <w:szCs w:val="28"/>
          <w:lang w:val="uk-UA"/>
        </w:rPr>
        <w:t>п</w:t>
      </w:r>
      <w:proofErr w:type="spellStart"/>
      <w:r w:rsidRPr="003943E5">
        <w:rPr>
          <w:bCs/>
          <w:sz w:val="28"/>
          <w:szCs w:val="28"/>
        </w:rPr>
        <w:t>остійн</w:t>
      </w:r>
      <w:proofErr w:type="spellEnd"/>
      <w:r w:rsidRPr="003943E5">
        <w:rPr>
          <w:bCs/>
          <w:sz w:val="28"/>
          <w:szCs w:val="28"/>
          <w:lang w:val="uk-UA"/>
        </w:rPr>
        <w:t>у</w:t>
      </w:r>
      <w:r w:rsidRPr="003943E5">
        <w:rPr>
          <w:bCs/>
          <w:sz w:val="28"/>
          <w:szCs w:val="28"/>
        </w:rPr>
        <w:t xml:space="preserve"> </w:t>
      </w:r>
      <w:proofErr w:type="spellStart"/>
      <w:r w:rsidRPr="003943E5">
        <w:rPr>
          <w:bCs/>
          <w:sz w:val="28"/>
          <w:szCs w:val="28"/>
        </w:rPr>
        <w:t>комісі</w:t>
      </w:r>
      <w:proofErr w:type="spellEnd"/>
      <w:r w:rsidRPr="003943E5">
        <w:rPr>
          <w:bCs/>
          <w:sz w:val="28"/>
          <w:szCs w:val="28"/>
          <w:lang w:val="uk-UA"/>
        </w:rPr>
        <w:t>ю</w:t>
      </w:r>
      <w:r w:rsidRPr="003943E5">
        <w:rPr>
          <w:bCs/>
          <w:sz w:val="28"/>
          <w:szCs w:val="28"/>
        </w:rPr>
        <w:t xml:space="preserve"> з </w:t>
      </w:r>
      <w:proofErr w:type="spellStart"/>
      <w:r w:rsidRPr="003943E5">
        <w:rPr>
          <w:bCs/>
          <w:sz w:val="28"/>
          <w:szCs w:val="28"/>
        </w:rPr>
        <w:t>питань</w:t>
      </w:r>
      <w:proofErr w:type="spellEnd"/>
      <w:r w:rsidRPr="003943E5">
        <w:rPr>
          <w:bCs/>
          <w:sz w:val="28"/>
          <w:szCs w:val="28"/>
        </w:rPr>
        <w:t xml:space="preserve">  </w:t>
      </w:r>
      <w:proofErr w:type="spellStart"/>
      <w:r w:rsidR="003943E5" w:rsidRPr="003943E5">
        <w:rPr>
          <w:bCs/>
          <w:sz w:val="28"/>
          <w:szCs w:val="28"/>
        </w:rPr>
        <w:t>захисту</w:t>
      </w:r>
      <w:proofErr w:type="spellEnd"/>
      <w:r w:rsidR="003943E5" w:rsidRPr="003943E5">
        <w:rPr>
          <w:bCs/>
          <w:sz w:val="28"/>
          <w:szCs w:val="28"/>
        </w:rPr>
        <w:t xml:space="preserve"> прав </w:t>
      </w:r>
      <w:proofErr w:type="spellStart"/>
      <w:r w:rsidR="003943E5" w:rsidRPr="003943E5">
        <w:rPr>
          <w:bCs/>
          <w:sz w:val="28"/>
          <w:szCs w:val="28"/>
        </w:rPr>
        <w:t>людини</w:t>
      </w:r>
      <w:proofErr w:type="spellEnd"/>
      <w:r w:rsidR="003943E5" w:rsidRPr="003943E5">
        <w:rPr>
          <w:bCs/>
          <w:sz w:val="28"/>
          <w:szCs w:val="28"/>
        </w:rPr>
        <w:t xml:space="preserve">, </w:t>
      </w:r>
      <w:proofErr w:type="spellStart"/>
      <w:r w:rsidR="003943E5" w:rsidRPr="003943E5">
        <w:rPr>
          <w:bCs/>
          <w:sz w:val="28"/>
          <w:szCs w:val="28"/>
        </w:rPr>
        <w:t>законності</w:t>
      </w:r>
      <w:proofErr w:type="spellEnd"/>
      <w:r w:rsidR="003943E5" w:rsidRPr="003943E5">
        <w:rPr>
          <w:bCs/>
          <w:sz w:val="28"/>
          <w:szCs w:val="28"/>
        </w:rPr>
        <w:t xml:space="preserve">, правопорядку, </w:t>
      </w:r>
      <w:proofErr w:type="spellStart"/>
      <w:r w:rsidR="003943E5" w:rsidRPr="003943E5">
        <w:rPr>
          <w:bCs/>
          <w:sz w:val="28"/>
          <w:szCs w:val="28"/>
        </w:rPr>
        <w:t>розвитку</w:t>
      </w:r>
      <w:proofErr w:type="spellEnd"/>
      <w:r w:rsidR="003943E5" w:rsidRPr="003943E5">
        <w:rPr>
          <w:bCs/>
          <w:sz w:val="28"/>
          <w:szCs w:val="28"/>
        </w:rPr>
        <w:t xml:space="preserve"> </w:t>
      </w:r>
      <w:proofErr w:type="spellStart"/>
      <w:r w:rsidR="003943E5" w:rsidRPr="003943E5">
        <w:rPr>
          <w:bCs/>
          <w:sz w:val="28"/>
          <w:szCs w:val="28"/>
        </w:rPr>
        <w:t>місцевого</w:t>
      </w:r>
      <w:proofErr w:type="spellEnd"/>
      <w:r w:rsidR="003943E5" w:rsidRPr="003943E5">
        <w:rPr>
          <w:bCs/>
          <w:sz w:val="28"/>
          <w:szCs w:val="28"/>
        </w:rPr>
        <w:t xml:space="preserve"> </w:t>
      </w:r>
      <w:proofErr w:type="spellStart"/>
      <w:r w:rsidR="003943E5" w:rsidRPr="003943E5">
        <w:rPr>
          <w:bCs/>
          <w:sz w:val="28"/>
          <w:szCs w:val="28"/>
        </w:rPr>
        <w:t>самоврядування</w:t>
      </w:r>
      <w:proofErr w:type="spellEnd"/>
      <w:r w:rsidR="003943E5" w:rsidRPr="003943E5">
        <w:rPr>
          <w:bCs/>
          <w:sz w:val="28"/>
          <w:szCs w:val="28"/>
        </w:rPr>
        <w:t xml:space="preserve">, </w:t>
      </w:r>
      <w:proofErr w:type="spellStart"/>
      <w:r w:rsidR="003943E5" w:rsidRPr="003943E5">
        <w:rPr>
          <w:bCs/>
          <w:sz w:val="28"/>
          <w:szCs w:val="28"/>
        </w:rPr>
        <w:t>депутатської</w:t>
      </w:r>
      <w:proofErr w:type="spellEnd"/>
      <w:r w:rsidR="003943E5" w:rsidRPr="003943E5">
        <w:rPr>
          <w:bCs/>
          <w:sz w:val="28"/>
          <w:szCs w:val="28"/>
        </w:rPr>
        <w:t xml:space="preserve"> </w:t>
      </w:r>
      <w:proofErr w:type="spellStart"/>
      <w:r w:rsidR="003943E5" w:rsidRPr="003943E5">
        <w:rPr>
          <w:bCs/>
          <w:sz w:val="28"/>
          <w:szCs w:val="28"/>
        </w:rPr>
        <w:t>діяльності</w:t>
      </w:r>
      <w:proofErr w:type="spellEnd"/>
      <w:r w:rsidR="003943E5" w:rsidRPr="003943E5">
        <w:rPr>
          <w:bCs/>
          <w:sz w:val="28"/>
          <w:szCs w:val="28"/>
        </w:rPr>
        <w:t xml:space="preserve"> та </w:t>
      </w:r>
      <w:proofErr w:type="spellStart"/>
      <w:r w:rsidR="003943E5" w:rsidRPr="003943E5">
        <w:rPr>
          <w:bCs/>
          <w:sz w:val="28"/>
          <w:szCs w:val="28"/>
        </w:rPr>
        <w:t>етики</w:t>
      </w:r>
      <w:proofErr w:type="spellEnd"/>
      <w:r w:rsidR="003943E5" w:rsidRPr="003943E5">
        <w:rPr>
          <w:bCs/>
          <w:sz w:val="28"/>
          <w:szCs w:val="28"/>
        </w:rPr>
        <w:t>.</w:t>
      </w:r>
    </w:p>
    <w:p w14:paraId="51B50558" w14:textId="09043735" w:rsidR="00DE2D09" w:rsidRDefault="00DE2D09" w:rsidP="0052587E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3421A002" w14:textId="77777777" w:rsidR="003943E5" w:rsidRDefault="003943E5" w:rsidP="0052587E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56BDB4E6" w14:textId="09E96DF4" w:rsidR="00DE2D09" w:rsidRDefault="003943E5" w:rsidP="003943E5">
      <w:pPr>
        <w:jc w:val="both"/>
        <w:rPr>
          <w:sz w:val="28"/>
          <w:szCs w:val="28"/>
          <w:lang w:val="uk-UA"/>
        </w:rPr>
      </w:pP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 xml:space="preserve">Сільський голова                        </w:t>
      </w: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ab/>
      </w: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ab/>
      </w:r>
      <w:r w:rsidRPr="003943E5">
        <w:rPr>
          <w:rFonts w:eastAsia="Lucida Sans Unicode"/>
          <w:b/>
          <w:i/>
          <w:iCs/>
          <w:sz w:val="28"/>
          <w:szCs w:val="28"/>
          <w:lang w:val="uk-UA" w:eastAsia="en-US"/>
        </w:rPr>
        <w:tab/>
        <w:t xml:space="preserve">       Тетяна ГОНЧАРУК</w:t>
      </w:r>
    </w:p>
    <w:sectPr w:rsidR="00DE2D09" w:rsidSect="00525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9290" w14:textId="77777777" w:rsidR="005C46A1" w:rsidRDefault="005C46A1" w:rsidP="00187526">
      <w:r>
        <w:separator/>
      </w:r>
    </w:p>
  </w:endnote>
  <w:endnote w:type="continuationSeparator" w:id="0">
    <w:p w14:paraId="2AC806DE" w14:textId="77777777" w:rsidR="005C46A1" w:rsidRDefault="005C46A1" w:rsidP="0018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03FC" w14:textId="77777777" w:rsidR="005C46A1" w:rsidRDefault="005C46A1" w:rsidP="00187526">
      <w:r>
        <w:separator/>
      </w:r>
    </w:p>
  </w:footnote>
  <w:footnote w:type="continuationSeparator" w:id="0">
    <w:p w14:paraId="32CB9162" w14:textId="77777777" w:rsidR="005C46A1" w:rsidRDefault="005C46A1" w:rsidP="0018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EB8"/>
    <w:multiLevelType w:val="hybridMultilevel"/>
    <w:tmpl w:val="8C286194"/>
    <w:lvl w:ilvl="0" w:tplc="01E62B96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A2241E"/>
    <w:multiLevelType w:val="multilevel"/>
    <w:tmpl w:val="F4309706"/>
    <w:lvl w:ilvl="0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2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3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0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1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85" w:hanging="1800"/>
      </w:pPr>
      <w:rPr>
        <w:rFonts w:cs="Times New Roman"/>
      </w:rPr>
    </w:lvl>
  </w:abstractNum>
  <w:abstractNum w:abstractNumId="2" w15:restartNumberingAfterBreak="0">
    <w:nsid w:val="139B4CDB"/>
    <w:multiLevelType w:val="hybridMultilevel"/>
    <w:tmpl w:val="CAEC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13ABB"/>
    <w:multiLevelType w:val="hybridMultilevel"/>
    <w:tmpl w:val="3E44235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E6289C"/>
    <w:multiLevelType w:val="hybridMultilevel"/>
    <w:tmpl w:val="2C1ED36C"/>
    <w:lvl w:ilvl="0" w:tplc="48C40C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626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0B68"/>
    <w:multiLevelType w:val="hybridMultilevel"/>
    <w:tmpl w:val="CA48B296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D56630"/>
    <w:multiLevelType w:val="hybridMultilevel"/>
    <w:tmpl w:val="11A0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740B75"/>
    <w:multiLevelType w:val="hybridMultilevel"/>
    <w:tmpl w:val="4AE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A694A"/>
    <w:multiLevelType w:val="hybridMultilevel"/>
    <w:tmpl w:val="1D0832F8"/>
    <w:lvl w:ilvl="0" w:tplc="9E36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C81621"/>
    <w:multiLevelType w:val="hybridMultilevel"/>
    <w:tmpl w:val="0CA43F4C"/>
    <w:lvl w:ilvl="0" w:tplc="49163D68">
      <w:start w:val="1"/>
      <w:numFmt w:val="decimal"/>
      <w:lvlText w:val="%1."/>
      <w:lvlJc w:val="left"/>
      <w:pPr>
        <w:ind w:left="1825" w:hanging="111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B6544D5"/>
    <w:multiLevelType w:val="hybridMultilevel"/>
    <w:tmpl w:val="AD5E5A62"/>
    <w:lvl w:ilvl="0" w:tplc="A1B04CC6">
      <w:start w:val="2"/>
      <w:numFmt w:val="decimal"/>
      <w:lvlText w:val="%1."/>
      <w:lvlJc w:val="left"/>
      <w:pPr>
        <w:ind w:left="118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AA6BBD"/>
    <w:multiLevelType w:val="hybridMultilevel"/>
    <w:tmpl w:val="2D1E5422"/>
    <w:lvl w:ilvl="0" w:tplc="4978FD12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6"/>
    <w:rsid w:val="00020917"/>
    <w:rsid w:val="00062C2A"/>
    <w:rsid w:val="000B4237"/>
    <w:rsid w:val="000B4450"/>
    <w:rsid w:val="000D67C3"/>
    <w:rsid w:val="000F7BF7"/>
    <w:rsid w:val="00122C62"/>
    <w:rsid w:val="001427E6"/>
    <w:rsid w:val="001810B3"/>
    <w:rsid w:val="00187526"/>
    <w:rsid w:val="001A6029"/>
    <w:rsid w:val="001C1CF8"/>
    <w:rsid w:val="001F45F8"/>
    <w:rsid w:val="00202CC8"/>
    <w:rsid w:val="00230736"/>
    <w:rsid w:val="00257764"/>
    <w:rsid w:val="00282741"/>
    <w:rsid w:val="00287312"/>
    <w:rsid w:val="002D0D8B"/>
    <w:rsid w:val="002E1997"/>
    <w:rsid w:val="003178FE"/>
    <w:rsid w:val="00334994"/>
    <w:rsid w:val="00343A62"/>
    <w:rsid w:val="003943E5"/>
    <w:rsid w:val="003D15AD"/>
    <w:rsid w:val="00431C97"/>
    <w:rsid w:val="00471B21"/>
    <w:rsid w:val="004746D8"/>
    <w:rsid w:val="00475260"/>
    <w:rsid w:val="00475B3E"/>
    <w:rsid w:val="004949E5"/>
    <w:rsid w:val="00497D9B"/>
    <w:rsid w:val="004E13E7"/>
    <w:rsid w:val="004E780B"/>
    <w:rsid w:val="0052587E"/>
    <w:rsid w:val="00526055"/>
    <w:rsid w:val="005B07A4"/>
    <w:rsid w:val="005B49A2"/>
    <w:rsid w:val="005C122E"/>
    <w:rsid w:val="005C46A1"/>
    <w:rsid w:val="005D75AC"/>
    <w:rsid w:val="006243D9"/>
    <w:rsid w:val="00654305"/>
    <w:rsid w:val="006618DC"/>
    <w:rsid w:val="006670E3"/>
    <w:rsid w:val="0067666F"/>
    <w:rsid w:val="006A678F"/>
    <w:rsid w:val="006A71E1"/>
    <w:rsid w:val="006B01E3"/>
    <w:rsid w:val="006D0067"/>
    <w:rsid w:val="007719E3"/>
    <w:rsid w:val="007847B6"/>
    <w:rsid w:val="00817DE6"/>
    <w:rsid w:val="00837F45"/>
    <w:rsid w:val="00842C97"/>
    <w:rsid w:val="008E35DD"/>
    <w:rsid w:val="00941566"/>
    <w:rsid w:val="009441F2"/>
    <w:rsid w:val="00950061"/>
    <w:rsid w:val="009646D0"/>
    <w:rsid w:val="00976A30"/>
    <w:rsid w:val="009A55E0"/>
    <w:rsid w:val="009B46F8"/>
    <w:rsid w:val="009F028D"/>
    <w:rsid w:val="00A06247"/>
    <w:rsid w:val="00A57A71"/>
    <w:rsid w:val="00AA1C49"/>
    <w:rsid w:val="00AA4238"/>
    <w:rsid w:val="00AD32AC"/>
    <w:rsid w:val="00AE069C"/>
    <w:rsid w:val="00AE4717"/>
    <w:rsid w:val="00AE6014"/>
    <w:rsid w:val="00B104E6"/>
    <w:rsid w:val="00BE146A"/>
    <w:rsid w:val="00C07D0F"/>
    <w:rsid w:val="00C23F85"/>
    <w:rsid w:val="00C50709"/>
    <w:rsid w:val="00C81EBF"/>
    <w:rsid w:val="00D47FAF"/>
    <w:rsid w:val="00D7537F"/>
    <w:rsid w:val="00DE2D09"/>
    <w:rsid w:val="00DF3E9D"/>
    <w:rsid w:val="00E16D5E"/>
    <w:rsid w:val="00E46DC5"/>
    <w:rsid w:val="00E75FD0"/>
    <w:rsid w:val="00E84196"/>
    <w:rsid w:val="00ED163C"/>
    <w:rsid w:val="00EF2898"/>
    <w:rsid w:val="00F01AB7"/>
    <w:rsid w:val="00F7080A"/>
    <w:rsid w:val="00F83A65"/>
    <w:rsid w:val="00F9545D"/>
    <w:rsid w:val="00FB1B8A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E80EF"/>
  <w15:docId w15:val="{4E5D3479-D40B-4D41-9DA2-6F44BD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7DE6"/>
    <w:pPr>
      <w:keepNext/>
      <w:jc w:val="center"/>
      <w:outlineLvl w:val="1"/>
    </w:pPr>
    <w:rPr>
      <w:b/>
      <w:bCs/>
      <w:color w:val="00000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6D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7DE6"/>
    <w:rPr>
      <w:rFonts w:ascii="Times New Roman" w:hAnsi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a3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semiHidden/>
    <w:locked/>
    <w:rsid w:val="00187526"/>
    <w:rPr>
      <w:rFonts w:ascii="Calibri" w:eastAsia="Times New Roman" w:hAnsi="Calibri" w:cs="Times New Roman"/>
      <w:lang w:val="uk-UA"/>
    </w:r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3"/>
    <w:uiPriority w:val="99"/>
    <w:semiHidden/>
    <w:rsid w:val="00187526"/>
    <w:rPr>
      <w:rFonts w:ascii="Calibri" w:eastAsia="Calibri" w:hAnsi="Calibri"/>
      <w:sz w:val="22"/>
      <w:szCs w:val="22"/>
      <w:lang w:val="uk-UA" w:eastAsia="en-US"/>
    </w:rPr>
  </w:style>
  <w:style w:type="character" w:customStyle="1" w:styleId="FootnoteTextChar1">
    <w:name w:val="Footnote Text Char1"/>
    <w:aliases w:val="Fußnote Char1,Footnote Text_1 Char1,Текст сноски-FN Знак Char1,Footnote Text Char Знак Знак Знак Char1,Footnote Text Char Знак Знак1 Char1,Текст сноски Знак1 Знак Char1,Текст сноски Знак1 Знак1 Знак Знак Char1,Fu?note Char1"/>
    <w:basedOn w:val="a0"/>
    <w:uiPriority w:val="99"/>
    <w:semiHidden/>
    <w:rsid w:val="00BF6CE7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875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basedOn w:val="a0"/>
    <w:uiPriority w:val="99"/>
    <w:semiHidden/>
    <w:rsid w:val="0018752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187526"/>
    <w:pPr>
      <w:ind w:left="720"/>
      <w:contextualSpacing/>
    </w:pPr>
  </w:style>
  <w:style w:type="paragraph" w:customStyle="1" w:styleId="rvps2">
    <w:name w:val="rvps2"/>
    <w:basedOn w:val="a"/>
    <w:uiPriority w:val="99"/>
    <w:rsid w:val="00F70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0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User</dc:creator>
  <cp:keywords/>
  <dc:description/>
  <cp:lastModifiedBy>Бiла Криниця</cp:lastModifiedBy>
  <cp:revision>6</cp:revision>
  <cp:lastPrinted>2018-02-14T06:50:00Z</cp:lastPrinted>
  <dcterms:created xsi:type="dcterms:W3CDTF">2021-02-09T09:38:00Z</dcterms:created>
  <dcterms:modified xsi:type="dcterms:W3CDTF">2021-02-23T14:49:00Z</dcterms:modified>
</cp:coreProperties>
</file>