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1C" w:rsidRDefault="00965B1C" w:rsidP="00965B1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0706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07060"/>
                    </a:xfrm>
                    <a:prstGeom prst="rect">
                      <a:avLst/>
                    </a:prstGeom>
                    <a:noFill/>
                    <a:ln w="9525">
                      <a:noFill/>
                      <a:miter lim="800000"/>
                      <a:headEnd/>
                      <a:tailEnd/>
                    </a:ln>
                  </pic:spPr>
                </pic:pic>
              </a:graphicData>
            </a:graphic>
          </wp:inline>
        </w:drawing>
      </w:r>
    </w:p>
    <w:p w:rsidR="00965B1C" w:rsidRDefault="00965B1C" w:rsidP="00965B1C">
      <w:pPr>
        <w:pStyle w:val="a4"/>
        <w:jc w:val="center"/>
        <w:rPr>
          <w:b/>
          <w:i w:val="0"/>
          <w:sz w:val="28"/>
          <w:szCs w:val="28"/>
        </w:rPr>
      </w:pPr>
      <w:r>
        <w:rPr>
          <w:b/>
          <w:i w:val="0"/>
          <w:sz w:val="28"/>
          <w:szCs w:val="28"/>
        </w:rPr>
        <w:t>УКРАЇНА</w:t>
      </w:r>
    </w:p>
    <w:p w:rsidR="00965B1C" w:rsidRDefault="00965B1C" w:rsidP="00965B1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965B1C" w:rsidRDefault="00965B1C" w:rsidP="00965B1C">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івненськогорайону Рівненської</w:t>
      </w:r>
      <w:r>
        <w:rPr>
          <w:rFonts w:ascii="Times New Roman" w:hAnsi="Times New Roman" w:cs="Times New Roman"/>
          <w:b/>
          <w:bCs/>
          <w:caps/>
          <w:spacing w:val="-4"/>
          <w:sz w:val="28"/>
          <w:szCs w:val="28"/>
        </w:rPr>
        <w:t>області</w:t>
      </w:r>
    </w:p>
    <w:p w:rsidR="00965B1C" w:rsidRDefault="00965B1C" w:rsidP="00965B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п’ятдесят восьма</w:t>
      </w:r>
      <w:r w:rsidR="00143CE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чергова сесія сьомого</w:t>
      </w:r>
      <w:r>
        <w:rPr>
          <w:rFonts w:ascii="Times New Roman" w:hAnsi="Times New Roman" w:cs="Times New Roman"/>
          <w:b/>
          <w:sz w:val="28"/>
          <w:szCs w:val="28"/>
        </w:rPr>
        <w:t xml:space="preserve"> скликання)</w:t>
      </w:r>
    </w:p>
    <w:p w:rsidR="00965B1C" w:rsidRDefault="00965B1C" w:rsidP="00965B1C">
      <w:pPr>
        <w:spacing w:after="0" w:line="240" w:lineRule="auto"/>
        <w:rPr>
          <w:rFonts w:ascii="Times New Roman" w:hAnsi="Times New Roman"/>
          <w:b/>
          <w:sz w:val="28"/>
          <w:szCs w:val="28"/>
          <w:lang w:val="uk-UA"/>
        </w:rPr>
      </w:pPr>
    </w:p>
    <w:p w:rsidR="00965B1C" w:rsidRDefault="00965B1C" w:rsidP="00965B1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965B1C" w:rsidRDefault="00965B1C" w:rsidP="00965B1C">
      <w:pPr>
        <w:spacing w:after="0"/>
        <w:rPr>
          <w:rFonts w:ascii="Times New Roman" w:hAnsi="Times New Roman" w:cs="Times New Roman"/>
          <w:b/>
          <w:sz w:val="28"/>
          <w:szCs w:val="28"/>
          <w:u w:val="single"/>
          <w:lang w:val="uk-UA"/>
        </w:rPr>
      </w:pPr>
    </w:p>
    <w:p w:rsidR="00965B1C" w:rsidRPr="00965B1C" w:rsidRDefault="00965B1C" w:rsidP="00965B1C">
      <w:pPr>
        <w:spacing w:after="0" w:line="240" w:lineRule="auto"/>
        <w:rPr>
          <w:rFonts w:ascii="Times New Roman" w:hAnsi="Times New Roman" w:cs="Times New Roman"/>
          <w:b/>
          <w:sz w:val="28"/>
          <w:szCs w:val="28"/>
          <w:lang w:val="uk-UA"/>
        </w:rPr>
      </w:pPr>
      <w:r w:rsidRPr="00965B1C">
        <w:rPr>
          <w:rFonts w:ascii="Times New Roman" w:hAnsi="Times New Roman" w:cs="Times New Roman"/>
          <w:b/>
          <w:sz w:val="28"/>
          <w:szCs w:val="28"/>
          <w:u w:val="single"/>
          <w:lang w:val="uk-UA"/>
        </w:rPr>
        <w:t>від  25 лютого 2020 року</w:t>
      </w:r>
      <w:r w:rsidRPr="00965B1C">
        <w:rPr>
          <w:rFonts w:ascii="Times New Roman" w:hAnsi="Times New Roman" w:cs="Times New Roman"/>
          <w:b/>
          <w:sz w:val="28"/>
          <w:szCs w:val="28"/>
          <w:lang w:val="uk-UA"/>
        </w:rPr>
        <w:t xml:space="preserve">                                                                             </w:t>
      </w:r>
      <w:r w:rsidRPr="00965B1C">
        <w:rPr>
          <w:rFonts w:ascii="Times New Roman" w:hAnsi="Times New Roman" w:cs="Times New Roman"/>
          <w:b/>
          <w:sz w:val="28"/>
          <w:szCs w:val="28"/>
          <w:u w:val="single"/>
          <w:lang w:val="uk-UA"/>
        </w:rPr>
        <w:t>№1132</w:t>
      </w:r>
    </w:p>
    <w:p w:rsidR="00965B1C" w:rsidRPr="00965B1C" w:rsidRDefault="00965B1C" w:rsidP="00965B1C">
      <w:pPr>
        <w:spacing w:after="0"/>
        <w:rPr>
          <w:rFonts w:ascii="Times New Roman" w:hAnsi="Times New Roman" w:cs="Times New Roman"/>
          <w:sz w:val="28"/>
          <w:szCs w:val="28"/>
          <w:lang w:val="uk-UA"/>
        </w:rPr>
      </w:pPr>
    </w:p>
    <w:p w:rsidR="00965B1C" w:rsidRDefault="00965B1C" w:rsidP="00965B1C">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 внесення змін  до Програми </w:t>
      </w:r>
    </w:p>
    <w:p w:rsidR="00965B1C" w:rsidRDefault="00965B1C" w:rsidP="00965B1C">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соціально-економічного розвитку </w:t>
      </w:r>
    </w:p>
    <w:p w:rsidR="00965B1C" w:rsidRDefault="00965B1C" w:rsidP="00965B1C">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сіл Білокриницької сільської ради</w:t>
      </w:r>
    </w:p>
    <w:p w:rsidR="00965B1C" w:rsidRDefault="00965B1C" w:rsidP="00965B1C">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на 2017-2020 роки</w:t>
      </w:r>
    </w:p>
    <w:p w:rsidR="00965B1C" w:rsidRDefault="00965B1C" w:rsidP="00965B1C">
      <w:pPr>
        <w:spacing w:after="0" w:line="240" w:lineRule="auto"/>
        <w:jc w:val="both"/>
        <w:rPr>
          <w:rFonts w:ascii="Times New Roman" w:hAnsi="Times New Roman" w:cs="Times New Roman"/>
          <w:b/>
          <w:i/>
          <w:sz w:val="28"/>
          <w:szCs w:val="28"/>
          <w:lang w:val="uk-UA"/>
        </w:rPr>
      </w:pPr>
    </w:p>
    <w:p w:rsidR="00965B1C" w:rsidRDefault="00965B1C" w:rsidP="00965B1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Заслухавши інформацію заступника сільського голови О. </w:t>
      </w:r>
      <w:proofErr w:type="spellStart"/>
      <w:r>
        <w:rPr>
          <w:rFonts w:ascii="Times New Roman" w:hAnsi="Times New Roman" w:cs="Times New Roman"/>
          <w:sz w:val="28"/>
          <w:szCs w:val="28"/>
          <w:lang w:val="uk-UA"/>
        </w:rPr>
        <w:t>Плетьонкистосовно</w:t>
      </w:r>
      <w:proofErr w:type="spellEnd"/>
      <w:r>
        <w:rPr>
          <w:rFonts w:ascii="Times New Roman" w:hAnsi="Times New Roman" w:cs="Times New Roman"/>
          <w:sz w:val="28"/>
          <w:szCs w:val="28"/>
          <w:lang w:val="uk-UA"/>
        </w:rPr>
        <w:t xml:space="preserve"> необхідності внесення змін до Програми соціально-економічного розвитку сіл Білокриницької сільської ради на 2017-2020 роки, враховуючи необхідність внесення змін за вимогами часу та врахувавши пропозиції депутатського корпусу Білокриницької сільської радий позитивну тенденцію надходжень до місцевого бюджету, к</w:t>
      </w:r>
      <w:r>
        <w:rPr>
          <w:rFonts w:ascii="Times New Roman" w:hAnsi="Times New Roman" w:cs="Times New Roman"/>
          <w:color w:val="000000"/>
          <w:sz w:val="28"/>
          <w:szCs w:val="28"/>
          <w:lang w:val="uk-UA"/>
        </w:rPr>
        <w:t>еруючись вимогами  Законів України «Про державне прогнозування та розроблення програм економічного і соціального розвитку України», п.22 ст. 26 Закону України «Про місцеве самоврядування в Україні»,</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 xml:space="preserve"> Державної стратегії регіонального розвитку на період</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до 2020 року, затвердженої постановою Кабінету Міністрів України №385 від 06.08.2014 р.,</w:t>
      </w:r>
      <w:r>
        <w:rPr>
          <w:rFonts w:ascii="Times New Roman" w:hAnsi="Times New Roman" w:cs="Times New Roman"/>
          <w:sz w:val="28"/>
          <w:szCs w:val="28"/>
          <w:lang w:val="uk-UA"/>
        </w:rPr>
        <w:t>сесія Білокриницької сільської ради</w:t>
      </w:r>
    </w:p>
    <w:p w:rsidR="00965B1C" w:rsidRDefault="00965B1C" w:rsidP="00965B1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965B1C" w:rsidRDefault="00965B1C" w:rsidP="00965B1C">
      <w:pPr>
        <w:spacing w:after="0" w:line="240" w:lineRule="auto"/>
        <w:jc w:val="both"/>
        <w:rPr>
          <w:rFonts w:ascii="Times New Roman" w:hAnsi="Times New Roman" w:cs="Times New Roman"/>
          <w:b/>
          <w:sz w:val="28"/>
          <w:szCs w:val="28"/>
          <w:lang w:val="uk-UA"/>
        </w:rPr>
      </w:pPr>
    </w:p>
    <w:p w:rsidR="00965B1C" w:rsidRDefault="00965B1C" w:rsidP="00965B1C">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заступника сільського голови взяти до відома.</w:t>
      </w:r>
    </w:p>
    <w:p w:rsidR="00965B1C" w:rsidRDefault="00965B1C" w:rsidP="00965B1C">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запропоновані зміни до Програми соціально-економічного розвитку сіл Білокриницької сільської ради на 2017-2020 роки згідно додатку 1. </w:t>
      </w:r>
    </w:p>
    <w:p w:rsidR="00965B1C" w:rsidRDefault="00965B1C" w:rsidP="00965B1C">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виконанням даного рішення покласти  голів постійних комісій: В. Дем’янчука, А. </w:t>
      </w:r>
      <w:proofErr w:type="spellStart"/>
      <w:r>
        <w:rPr>
          <w:rFonts w:ascii="Times New Roman" w:hAnsi="Times New Roman" w:cs="Times New Roman"/>
          <w:sz w:val="28"/>
          <w:szCs w:val="28"/>
          <w:lang w:val="uk-UA"/>
        </w:rPr>
        <w:t>Плетьонку</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Зданевич</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Ящук</w:t>
      </w:r>
      <w:proofErr w:type="spellEnd"/>
      <w:r>
        <w:rPr>
          <w:rFonts w:ascii="Times New Roman" w:hAnsi="Times New Roman" w:cs="Times New Roman"/>
          <w:sz w:val="28"/>
          <w:szCs w:val="28"/>
          <w:lang w:val="uk-UA"/>
        </w:rPr>
        <w:t xml:space="preserve"> та О.</w:t>
      </w:r>
      <w:proofErr w:type="spellStart"/>
      <w:r>
        <w:rPr>
          <w:rFonts w:ascii="Times New Roman" w:hAnsi="Times New Roman" w:cs="Times New Roman"/>
          <w:sz w:val="28"/>
          <w:szCs w:val="28"/>
          <w:lang w:val="uk-UA"/>
        </w:rPr>
        <w:t>Морозюк</w:t>
      </w:r>
      <w:proofErr w:type="spellEnd"/>
      <w:r>
        <w:rPr>
          <w:rFonts w:ascii="Times New Roman" w:hAnsi="Times New Roman" w:cs="Times New Roman"/>
          <w:sz w:val="28"/>
          <w:szCs w:val="28"/>
          <w:lang w:val="uk-UA"/>
        </w:rPr>
        <w:t xml:space="preserve">. </w:t>
      </w:r>
    </w:p>
    <w:p w:rsidR="00965B1C" w:rsidRDefault="00965B1C" w:rsidP="00965B1C">
      <w:pPr>
        <w:rPr>
          <w:lang w:val="uk-UA"/>
        </w:rPr>
      </w:pPr>
    </w:p>
    <w:p w:rsidR="00965B1C" w:rsidRDefault="00965B1C" w:rsidP="00965B1C">
      <w:pPr>
        <w:rPr>
          <w:rFonts w:ascii="Times New Roman" w:hAnsi="Times New Roman" w:cs="Times New Roman"/>
          <w:b/>
          <w:i/>
          <w:sz w:val="28"/>
          <w:szCs w:val="28"/>
          <w:lang w:val="uk-UA"/>
        </w:rPr>
      </w:pPr>
      <w:r>
        <w:rPr>
          <w:rFonts w:ascii="Times New Roman" w:hAnsi="Times New Roman" w:cs="Times New Roman"/>
          <w:b/>
          <w:i/>
          <w:sz w:val="28"/>
          <w:szCs w:val="28"/>
          <w:lang w:val="uk-UA"/>
        </w:rPr>
        <w:t>Заступник сільського голови                                                  Олена ПЛЕТЬОНКА</w:t>
      </w:r>
    </w:p>
    <w:p w:rsidR="00965B1C" w:rsidRDefault="00965B1C" w:rsidP="00965B1C">
      <w:pPr>
        <w:rPr>
          <w:rFonts w:ascii="Times New Roman" w:hAnsi="Times New Roman" w:cs="Times New Roman"/>
          <w:b/>
          <w:i/>
          <w:sz w:val="28"/>
          <w:szCs w:val="28"/>
          <w:lang w:val="uk-UA"/>
        </w:rPr>
      </w:pPr>
    </w:p>
    <w:p w:rsidR="00965B1C" w:rsidRDefault="00965B1C" w:rsidP="00965B1C">
      <w:pPr>
        <w:pStyle w:val="a3"/>
        <w:shd w:val="clear" w:color="auto" w:fill="FFFFFF"/>
        <w:spacing w:before="0" w:beforeAutospacing="0" w:after="0" w:afterAutospacing="0"/>
        <w:jc w:val="center"/>
        <w:rPr>
          <w:rStyle w:val="a6"/>
          <w:bdr w:val="none" w:sz="0" w:space="0" w:color="auto" w:frame="1"/>
        </w:rPr>
      </w:pPr>
    </w:p>
    <w:p w:rsidR="00965B1C" w:rsidRDefault="00965B1C" w:rsidP="00965B1C">
      <w:pPr>
        <w:pStyle w:val="a3"/>
        <w:shd w:val="clear" w:color="auto" w:fill="FFFFFF"/>
        <w:spacing w:before="0" w:beforeAutospacing="0" w:after="0" w:afterAutospacing="0"/>
        <w:jc w:val="center"/>
        <w:rPr>
          <w:rStyle w:val="a6"/>
          <w:i/>
          <w:sz w:val="28"/>
          <w:szCs w:val="28"/>
          <w:bdr w:val="none" w:sz="0" w:space="0" w:color="auto" w:frame="1"/>
          <w:lang w:val="uk-UA"/>
        </w:rPr>
      </w:pPr>
    </w:p>
    <w:p w:rsidR="00965B1C" w:rsidRDefault="00965B1C" w:rsidP="00965B1C">
      <w:pPr>
        <w:pStyle w:val="a3"/>
        <w:shd w:val="clear" w:color="auto" w:fill="FFFFFF"/>
        <w:spacing w:before="0" w:beforeAutospacing="0" w:after="0" w:afterAutospacing="0"/>
        <w:jc w:val="center"/>
        <w:rPr>
          <w:rStyle w:val="a6"/>
          <w:i/>
          <w:sz w:val="28"/>
          <w:szCs w:val="28"/>
          <w:bdr w:val="none" w:sz="0" w:space="0" w:color="auto" w:frame="1"/>
          <w:lang w:val="uk-UA"/>
        </w:rPr>
      </w:pPr>
    </w:p>
    <w:p w:rsidR="00965B1C" w:rsidRDefault="00965B1C" w:rsidP="00965B1C">
      <w:pPr>
        <w:pStyle w:val="a3"/>
        <w:shd w:val="clear" w:color="auto" w:fill="FFFFFF"/>
        <w:spacing w:before="0" w:beforeAutospacing="0" w:after="0" w:afterAutospacing="0"/>
        <w:ind w:left="4820"/>
        <w:rPr>
          <w:rStyle w:val="a6"/>
          <w:i/>
          <w:sz w:val="28"/>
          <w:szCs w:val="28"/>
          <w:bdr w:val="none" w:sz="0" w:space="0" w:color="auto" w:frame="1"/>
          <w:lang w:val="uk-UA"/>
        </w:rPr>
      </w:pPr>
      <w:r>
        <w:rPr>
          <w:rStyle w:val="a6"/>
          <w:i/>
          <w:sz w:val="28"/>
          <w:szCs w:val="28"/>
          <w:bdr w:val="none" w:sz="0" w:space="0" w:color="auto" w:frame="1"/>
          <w:lang w:val="uk-UA"/>
        </w:rPr>
        <w:t xml:space="preserve">Додаток </w:t>
      </w:r>
    </w:p>
    <w:p w:rsidR="00965B1C" w:rsidRDefault="00965B1C" w:rsidP="00965B1C">
      <w:pPr>
        <w:pStyle w:val="a3"/>
        <w:shd w:val="clear" w:color="auto" w:fill="FFFFFF"/>
        <w:spacing w:before="0" w:beforeAutospacing="0" w:after="0" w:afterAutospacing="0"/>
        <w:ind w:left="4820"/>
        <w:rPr>
          <w:rStyle w:val="a6"/>
          <w:b w:val="0"/>
          <w:i/>
          <w:sz w:val="28"/>
          <w:szCs w:val="28"/>
          <w:bdr w:val="none" w:sz="0" w:space="0" w:color="auto" w:frame="1"/>
          <w:lang w:val="uk-UA"/>
        </w:rPr>
      </w:pPr>
      <w:r>
        <w:rPr>
          <w:rStyle w:val="a6"/>
          <w:i/>
          <w:sz w:val="28"/>
          <w:szCs w:val="28"/>
          <w:bdr w:val="none" w:sz="0" w:space="0" w:color="auto" w:frame="1"/>
          <w:lang w:val="uk-UA"/>
        </w:rPr>
        <w:t>до рішення сесії Білокриницької сільської ради  від 25.02.2020 р. №</w:t>
      </w:r>
      <w:bookmarkStart w:id="0" w:name="_GoBack"/>
      <w:bookmarkEnd w:id="0"/>
      <w:r>
        <w:rPr>
          <w:rStyle w:val="a6"/>
          <w:i/>
          <w:sz w:val="28"/>
          <w:szCs w:val="28"/>
          <w:bdr w:val="none" w:sz="0" w:space="0" w:color="auto" w:frame="1"/>
          <w:lang w:val="uk-UA"/>
        </w:rPr>
        <w:t>1132</w:t>
      </w:r>
    </w:p>
    <w:p w:rsidR="00965B1C" w:rsidRDefault="00965B1C" w:rsidP="00965B1C">
      <w:pPr>
        <w:pStyle w:val="a3"/>
        <w:shd w:val="clear" w:color="auto" w:fill="FFFFFF"/>
        <w:spacing w:before="0" w:beforeAutospacing="0" w:after="0" w:afterAutospacing="0"/>
        <w:jc w:val="center"/>
        <w:rPr>
          <w:rStyle w:val="a6"/>
          <w:i/>
          <w:sz w:val="28"/>
          <w:szCs w:val="28"/>
          <w:bdr w:val="none" w:sz="0" w:space="0" w:color="auto" w:frame="1"/>
          <w:lang w:val="uk-UA"/>
        </w:rPr>
      </w:pPr>
    </w:p>
    <w:p w:rsidR="00965B1C" w:rsidRPr="00965B1C" w:rsidRDefault="00965B1C" w:rsidP="00965B1C">
      <w:pPr>
        <w:spacing w:after="0"/>
        <w:jc w:val="right"/>
        <w:rPr>
          <w:rFonts w:ascii="Times New Roman" w:hAnsi="Times New Roman" w:cs="Times New Roman"/>
          <w:sz w:val="20"/>
          <w:szCs w:val="20"/>
          <w:lang w:val="uk-UA"/>
        </w:rPr>
      </w:pPr>
    </w:p>
    <w:p w:rsidR="00965B1C" w:rsidRDefault="00965B1C" w:rsidP="00965B1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ВНЕСЕННЯ ЗМІН </w:t>
      </w:r>
    </w:p>
    <w:p w:rsidR="00965B1C" w:rsidRDefault="00965B1C" w:rsidP="00965B1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до Програми соціально-економічного розвитку </w:t>
      </w:r>
    </w:p>
    <w:p w:rsidR="00965B1C" w:rsidRDefault="00965B1C" w:rsidP="00965B1C">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на 2017-2020 роки по Білокриницькій сільській раді</w:t>
      </w:r>
    </w:p>
    <w:p w:rsidR="00965B1C" w:rsidRDefault="00965B1C" w:rsidP="00965B1C">
      <w:pPr>
        <w:spacing w:after="0" w:line="240" w:lineRule="auto"/>
        <w:jc w:val="center"/>
        <w:rPr>
          <w:rFonts w:ascii="Times New Roman" w:hAnsi="Times New Roman" w:cs="Times New Roman"/>
          <w:b/>
          <w:i/>
          <w:sz w:val="28"/>
          <w:szCs w:val="28"/>
          <w:lang w:val="uk-UA"/>
        </w:rPr>
      </w:pPr>
    </w:p>
    <w:p w:rsidR="00965B1C" w:rsidRDefault="00965B1C" w:rsidP="00965B1C">
      <w:pPr>
        <w:pStyle w:val="a5"/>
        <w:numPr>
          <w:ilvl w:val="0"/>
          <w:numId w:val="2"/>
        </w:numPr>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Доповнити розділ 1 «Житлово-комунальне і дорожнє господарство» на 2020рік пунктами:</w:t>
      </w:r>
    </w:p>
    <w:p w:rsidR="00965B1C" w:rsidRDefault="00965B1C" w:rsidP="00965B1C">
      <w:pPr>
        <w:pStyle w:val="a5"/>
        <w:numPr>
          <w:ilvl w:val="0"/>
          <w:numId w:val="3"/>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провести ремонт вуличного освітлення в с. Біла Криниця та                         с. Глинки, (заміна та монтаж на </w:t>
      </w:r>
      <w:proofErr w:type="spellStart"/>
      <w:r>
        <w:rPr>
          <w:rFonts w:ascii="Times New Roman" w:hAnsi="Times New Roman" w:cs="Times New Roman"/>
          <w:bCs/>
          <w:iCs/>
          <w:sz w:val="28"/>
          <w:szCs w:val="28"/>
          <w:lang w:val="uk-UA"/>
        </w:rPr>
        <w:t>самоутримуючий</w:t>
      </w:r>
      <w:proofErr w:type="spellEnd"/>
      <w:r>
        <w:rPr>
          <w:rFonts w:ascii="Times New Roman" w:hAnsi="Times New Roman" w:cs="Times New Roman"/>
          <w:bCs/>
          <w:iCs/>
          <w:sz w:val="28"/>
          <w:szCs w:val="28"/>
          <w:lang w:val="uk-UA"/>
        </w:rPr>
        <w:t xml:space="preserve"> ізолюючий провід);</w:t>
      </w:r>
    </w:p>
    <w:p w:rsidR="00965B1C" w:rsidRDefault="00965B1C" w:rsidP="00965B1C">
      <w:pPr>
        <w:pStyle w:val="a5"/>
        <w:numPr>
          <w:ilvl w:val="0"/>
          <w:numId w:val="3"/>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провести огляд електричних лічильників РОЕК;</w:t>
      </w:r>
    </w:p>
    <w:p w:rsidR="00965B1C" w:rsidRDefault="00965B1C" w:rsidP="00965B1C">
      <w:pPr>
        <w:pStyle w:val="a5"/>
        <w:numPr>
          <w:ilvl w:val="0"/>
          <w:numId w:val="3"/>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провести технічне обслуговування газових мереж закладів, які перебувають у комунальній власності територіальної громади                       (дошкільний навчальний заклад, будинок культури);</w:t>
      </w:r>
    </w:p>
    <w:p w:rsidR="00965B1C" w:rsidRDefault="00965B1C" w:rsidP="00965B1C">
      <w:pPr>
        <w:pStyle w:val="a5"/>
        <w:numPr>
          <w:ilvl w:val="0"/>
          <w:numId w:val="2"/>
        </w:numPr>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Доповнити розділ 2 «Земельні відносини та землекористування» на 2020рік пунктами:</w:t>
      </w:r>
    </w:p>
    <w:p w:rsidR="00965B1C" w:rsidRDefault="00965B1C" w:rsidP="00965B1C">
      <w:pPr>
        <w:pStyle w:val="a5"/>
        <w:numPr>
          <w:ilvl w:val="0"/>
          <w:numId w:val="3"/>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виготовити проект землеустрою для будівництва та обслуговування об’єктів фізичної культури і спорту (ігрові майданчики) в с. Біла Криниця по вул. Радгоспна, 10, с. Біла Криниця по вул. Садова, с. Антопіль по вул. Київська;</w:t>
      </w:r>
    </w:p>
    <w:p w:rsidR="00965B1C" w:rsidRDefault="00965B1C" w:rsidP="00965B1C">
      <w:pPr>
        <w:pStyle w:val="a5"/>
        <w:numPr>
          <w:ilvl w:val="0"/>
          <w:numId w:val="3"/>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розробити проект землеустрою будівництва та обслуговування будівель закладів освіти в  с. Антопіль;</w:t>
      </w:r>
    </w:p>
    <w:p w:rsidR="00965B1C" w:rsidRDefault="00965B1C" w:rsidP="00965B1C">
      <w:pPr>
        <w:pStyle w:val="a5"/>
        <w:numPr>
          <w:ilvl w:val="0"/>
          <w:numId w:val="3"/>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розробити проект землеустрою для будівництва та обслуговування будівель закладів культурно-просвітницького обслуговування в с. Глинки.</w:t>
      </w:r>
    </w:p>
    <w:p w:rsidR="00965B1C" w:rsidRDefault="00965B1C" w:rsidP="00965B1C">
      <w:pPr>
        <w:pStyle w:val="a5"/>
        <w:numPr>
          <w:ilvl w:val="0"/>
          <w:numId w:val="2"/>
        </w:numPr>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Доповнити розділ 3 «Освіта» на 2020рік пунктами:</w:t>
      </w:r>
    </w:p>
    <w:p w:rsidR="00965B1C" w:rsidRDefault="00965B1C" w:rsidP="00965B1C">
      <w:pPr>
        <w:pStyle w:val="a5"/>
        <w:numPr>
          <w:ilvl w:val="0"/>
          <w:numId w:val="3"/>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провести капітальний ремонт частини дворової території ДНЗ на                            вул. Грушевського, 1 в с. Біла Криниця Рівненського району Рівненської області;</w:t>
      </w:r>
    </w:p>
    <w:p w:rsidR="00965B1C" w:rsidRDefault="00965B1C" w:rsidP="00965B1C">
      <w:pPr>
        <w:pStyle w:val="a5"/>
        <w:numPr>
          <w:ilvl w:val="0"/>
          <w:numId w:val="3"/>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заправити та повірити вогнегасники;</w:t>
      </w:r>
    </w:p>
    <w:p w:rsidR="00965B1C" w:rsidRDefault="00965B1C" w:rsidP="00965B1C">
      <w:pPr>
        <w:pStyle w:val="a5"/>
        <w:numPr>
          <w:ilvl w:val="0"/>
          <w:numId w:val="3"/>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придбати миючи та дезінфікуючі засоби.</w:t>
      </w:r>
    </w:p>
    <w:p w:rsidR="00965B1C" w:rsidRDefault="00965B1C" w:rsidP="00965B1C">
      <w:pPr>
        <w:pStyle w:val="a5"/>
        <w:numPr>
          <w:ilvl w:val="0"/>
          <w:numId w:val="2"/>
        </w:numPr>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Доповнити розділ 5 «Культура» на 2020рік пунктом:</w:t>
      </w:r>
    </w:p>
    <w:p w:rsidR="00965B1C" w:rsidRDefault="00965B1C" w:rsidP="00965B1C">
      <w:pPr>
        <w:pStyle w:val="a5"/>
        <w:numPr>
          <w:ilvl w:val="0"/>
          <w:numId w:val="4"/>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придбати металопластикові двері у підвальне приміщення будинку культури с. Біла Криниця.</w:t>
      </w:r>
    </w:p>
    <w:p w:rsidR="00965B1C" w:rsidRDefault="00965B1C" w:rsidP="00965B1C">
      <w:pPr>
        <w:pStyle w:val="a5"/>
        <w:numPr>
          <w:ilvl w:val="0"/>
          <w:numId w:val="2"/>
        </w:numPr>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Доповнити розділ 6 «Охорона громадського порядку та захист населення» на 2020рік пунктами:</w:t>
      </w:r>
    </w:p>
    <w:p w:rsidR="00965B1C" w:rsidRDefault="00965B1C" w:rsidP="00965B1C">
      <w:pPr>
        <w:pStyle w:val="a5"/>
        <w:numPr>
          <w:ilvl w:val="0"/>
          <w:numId w:val="5"/>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lastRenderedPageBreak/>
        <w:t xml:space="preserve">надавати субвенцію </w:t>
      </w:r>
      <w:proofErr w:type="spellStart"/>
      <w:r>
        <w:rPr>
          <w:rFonts w:ascii="Times New Roman" w:hAnsi="Times New Roman" w:cs="Times New Roman"/>
          <w:bCs/>
          <w:iCs/>
          <w:sz w:val="28"/>
          <w:szCs w:val="28"/>
          <w:lang w:val="uk-UA"/>
        </w:rPr>
        <w:t>Здолбунівському</w:t>
      </w:r>
      <w:proofErr w:type="spellEnd"/>
      <w:r>
        <w:rPr>
          <w:rFonts w:ascii="Times New Roman" w:hAnsi="Times New Roman" w:cs="Times New Roman"/>
          <w:bCs/>
          <w:iCs/>
          <w:sz w:val="28"/>
          <w:szCs w:val="28"/>
          <w:lang w:val="uk-UA"/>
        </w:rPr>
        <w:t xml:space="preserve"> міжрайонному відділу Управління Служби безпеки України на придбання паливно-мастильних матеріалів</w:t>
      </w:r>
      <w:r w:rsidR="00143CE6" w:rsidRPr="00143CE6">
        <w:rPr>
          <w:rFonts w:ascii="Times New Roman" w:hAnsi="Times New Roman" w:cs="Times New Roman"/>
          <w:bCs/>
          <w:iCs/>
          <w:sz w:val="28"/>
          <w:szCs w:val="28"/>
          <w:lang w:val="uk-UA"/>
        </w:rPr>
        <w:t xml:space="preserve"> </w:t>
      </w:r>
      <w:r w:rsidR="00143CE6">
        <w:rPr>
          <w:rFonts w:ascii="Times New Roman" w:hAnsi="Times New Roman" w:cs="Times New Roman"/>
          <w:bCs/>
          <w:iCs/>
          <w:sz w:val="28"/>
          <w:szCs w:val="28"/>
          <w:lang w:val="uk-UA"/>
        </w:rPr>
        <w:t>та для зміцнення матеріально-технічної бази УСБУ в Рівненській області,</w:t>
      </w:r>
      <w:r>
        <w:rPr>
          <w:rFonts w:ascii="Times New Roman" w:hAnsi="Times New Roman" w:cs="Times New Roman"/>
          <w:bCs/>
          <w:iCs/>
          <w:sz w:val="28"/>
          <w:szCs w:val="28"/>
          <w:lang w:val="uk-UA"/>
        </w:rPr>
        <w:t xml:space="preserve"> для здійснення превентивних заходів, спрямованих на підвищення рівня захисту життя і здоров’я людей, громадської безпеки, охорони особливо важливих об’єктів та недопущення проявів тероризму;</w:t>
      </w:r>
    </w:p>
    <w:p w:rsidR="00965B1C" w:rsidRDefault="00965B1C" w:rsidP="00965B1C">
      <w:pPr>
        <w:pStyle w:val="a5"/>
        <w:numPr>
          <w:ilvl w:val="0"/>
          <w:numId w:val="5"/>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надавати субвенцію Управлінню Служби безпеки України на придбання паливно-мастильних матеріалів</w:t>
      </w:r>
      <w:r w:rsidR="00143CE6">
        <w:rPr>
          <w:rFonts w:ascii="Times New Roman" w:hAnsi="Times New Roman" w:cs="Times New Roman"/>
          <w:bCs/>
          <w:iCs/>
          <w:sz w:val="28"/>
          <w:szCs w:val="28"/>
          <w:lang w:val="uk-UA"/>
        </w:rPr>
        <w:t xml:space="preserve"> та для зміцнення матеріально-технічної бази УСБУ в Рівненській області,</w:t>
      </w:r>
      <w:r>
        <w:rPr>
          <w:rFonts w:ascii="Times New Roman" w:hAnsi="Times New Roman" w:cs="Times New Roman"/>
          <w:bCs/>
          <w:iCs/>
          <w:sz w:val="28"/>
          <w:szCs w:val="28"/>
          <w:lang w:val="uk-UA"/>
        </w:rPr>
        <w:t xml:space="preserve"> для здійснення превентивних заходів, спрямованих на підвищення рівня захисту життя і здоров’я людей, громадської безпеки, охорони особливо важливих об’єктів та недопущення проявів тероризму;</w:t>
      </w:r>
    </w:p>
    <w:p w:rsidR="00965B1C" w:rsidRDefault="00965B1C" w:rsidP="00965B1C">
      <w:pPr>
        <w:pStyle w:val="a5"/>
        <w:numPr>
          <w:ilvl w:val="0"/>
          <w:numId w:val="5"/>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надавати субвенцію </w:t>
      </w:r>
      <w:r>
        <w:rPr>
          <w:rFonts w:ascii="Times New Roman" w:hAnsi="Times New Roman"/>
          <w:sz w:val="28"/>
          <w:szCs w:val="28"/>
          <w:lang w:val="uk-UA"/>
        </w:rPr>
        <w:t xml:space="preserve">Рівненському районному відділенню поліції Рівненського відділу поліції  </w:t>
      </w:r>
      <w:proofErr w:type="spellStart"/>
      <w:r>
        <w:rPr>
          <w:rFonts w:ascii="Times New Roman" w:hAnsi="Times New Roman"/>
          <w:sz w:val="28"/>
          <w:szCs w:val="28"/>
          <w:lang w:val="uk-UA"/>
        </w:rPr>
        <w:t>ГУНП</w:t>
      </w:r>
      <w:proofErr w:type="spellEnd"/>
      <w:r>
        <w:rPr>
          <w:rFonts w:ascii="Times New Roman" w:hAnsi="Times New Roman"/>
          <w:sz w:val="28"/>
          <w:szCs w:val="28"/>
          <w:lang w:val="uk-UA"/>
        </w:rPr>
        <w:t xml:space="preserve"> в Рівненській області для придбання паливно-мастильних матеріалів;</w:t>
      </w:r>
    </w:p>
    <w:p w:rsidR="00965B1C" w:rsidRDefault="00965B1C" w:rsidP="00965B1C">
      <w:pPr>
        <w:pStyle w:val="a5"/>
        <w:numPr>
          <w:ilvl w:val="0"/>
          <w:numId w:val="5"/>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придбати спеціалізований одяг та взуття працівникам і добровольцям місцевої пожежно-рятувальної команди;</w:t>
      </w:r>
    </w:p>
    <w:p w:rsidR="00965B1C" w:rsidRDefault="00965B1C" w:rsidP="00965B1C">
      <w:pPr>
        <w:pStyle w:val="a5"/>
        <w:numPr>
          <w:ilvl w:val="0"/>
          <w:numId w:val="5"/>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укомплектувати пожежний автомобіль, придбавши </w:t>
      </w:r>
      <w:proofErr w:type="spellStart"/>
      <w:r>
        <w:rPr>
          <w:rFonts w:ascii="Times New Roman" w:hAnsi="Times New Roman" w:cs="Times New Roman"/>
          <w:bCs/>
          <w:iCs/>
          <w:sz w:val="28"/>
          <w:szCs w:val="28"/>
          <w:lang w:val="uk-UA"/>
        </w:rPr>
        <w:t>спецсигнал</w:t>
      </w:r>
      <w:proofErr w:type="spellEnd"/>
      <w:r>
        <w:rPr>
          <w:rFonts w:ascii="Times New Roman" w:hAnsi="Times New Roman" w:cs="Times New Roman"/>
          <w:bCs/>
          <w:iCs/>
          <w:sz w:val="28"/>
          <w:szCs w:val="28"/>
          <w:lang w:val="uk-UA"/>
        </w:rPr>
        <w:t xml:space="preserve"> «Сирена», автомобільні шини та паливо-мастильні матеріали;</w:t>
      </w:r>
    </w:p>
    <w:p w:rsidR="00965B1C" w:rsidRDefault="00965B1C" w:rsidP="00965B1C">
      <w:pPr>
        <w:pStyle w:val="a5"/>
        <w:numPr>
          <w:ilvl w:val="0"/>
          <w:numId w:val="5"/>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застрахувати життя працівників і добровольців місцевої пожежно-рятувальної команди;</w:t>
      </w:r>
    </w:p>
    <w:p w:rsidR="00965B1C" w:rsidRDefault="00965B1C" w:rsidP="00965B1C">
      <w:pPr>
        <w:pStyle w:val="a5"/>
        <w:numPr>
          <w:ilvl w:val="0"/>
          <w:numId w:val="5"/>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застрахувати пожежний автомобіль, який перебуває у позиці;</w:t>
      </w:r>
    </w:p>
    <w:p w:rsidR="00965B1C" w:rsidRDefault="00965B1C" w:rsidP="00965B1C">
      <w:pPr>
        <w:pStyle w:val="a5"/>
        <w:numPr>
          <w:ilvl w:val="0"/>
          <w:numId w:val="5"/>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укомплектувати місцеву пожежно-рятувальну команду засобами та знаряддями праці, </w:t>
      </w:r>
      <w:proofErr w:type="spellStart"/>
      <w:r>
        <w:rPr>
          <w:rFonts w:ascii="Times New Roman" w:hAnsi="Times New Roman" w:cs="Times New Roman"/>
          <w:bCs/>
          <w:iCs/>
          <w:sz w:val="28"/>
          <w:szCs w:val="28"/>
          <w:lang w:val="uk-UA"/>
        </w:rPr>
        <w:t>прибавши</w:t>
      </w:r>
      <w:proofErr w:type="spellEnd"/>
      <w:r>
        <w:rPr>
          <w:rFonts w:ascii="Times New Roman" w:hAnsi="Times New Roman" w:cs="Times New Roman"/>
          <w:bCs/>
          <w:iCs/>
          <w:sz w:val="28"/>
          <w:szCs w:val="28"/>
          <w:lang w:val="uk-UA"/>
        </w:rPr>
        <w:t xml:space="preserve"> домкрат та комплекти ключів.</w:t>
      </w:r>
    </w:p>
    <w:p w:rsidR="00965B1C" w:rsidRDefault="00965B1C" w:rsidP="00965B1C">
      <w:pPr>
        <w:pStyle w:val="a5"/>
        <w:numPr>
          <w:ilvl w:val="0"/>
          <w:numId w:val="2"/>
        </w:numPr>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Доповнити розділ 7 «Соціальний захист та зайнятість населення» на 2020рік пунктами:</w:t>
      </w:r>
    </w:p>
    <w:p w:rsidR="00965B1C" w:rsidRDefault="00965B1C" w:rsidP="00965B1C">
      <w:pPr>
        <w:pStyle w:val="a5"/>
        <w:numPr>
          <w:ilvl w:val="0"/>
          <w:numId w:val="4"/>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надати субвенцію управлінню соціального захисту населення районної державної адміністрації на відшкодування витрат за надані пільги громадянам пільгової категорії, які зареєстровані на території Білокриницької сільської ради, та які користувалися послугою зв’язку ПАТ «Укртелеком».</w:t>
      </w:r>
    </w:p>
    <w:p w:rsidR="00965B1C" w:rsidRDefault="00965B1C" w:rsidP="00965B1C">
      <w:pPr>
        <w:pStyle w:val="a5"/>
        <w:numPr>
          <w:ilvl w:val="0"/>
          <w:numId w:val="2"/>
        </w:numPr>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Доповнити розділ 8 «Охорона здоров’я» на 2020рік пунктами:</w:t>
      </w:r>
    </w:p>
    <w:p w:rsidR="00965B1C" w:rsidRDefault="00965B1C" w:rsidP="00965B1C">
      <w:pPr>
        <w:pStyle w:val="a5"/>
        <w:numPr>
          <w:ilvl w:val="0"/>
          <w:numId w:val="4"/>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надати субвенцію комунальному підприємству «Рівненський районний центр первинної медико-санітарної допомоги» Рівненської районної ради на виконання робіт із </w:t>
      </w:r>
      <w:proofErr w:type="spellStart"/>
      <w:r>
        <w:rPr>
          <w:rFonts w:ascii="Times New Roman" w:hAnsi="Times New Roman" w:cs="Times New Roman"/>
          <w:bCs/>
          <w:iCs/>
          <w:sz w:val="28"/>
          <w:szCs w:val="28"/>
          <w:lang w:val="uk-UA"/>
        </w:rPr>
        <w:t>врізки</w:t>
      </w:r>
      <w:proofErr w:type="spellEnd"/>
      <w:r>
        <w:rPr>
          <w:rFonts w:ascii="Times New Roman" w:hAnsi="Times New Roman" w:cs="Times New Roman"/>
          <w:bCs/>
          <w:iCs/>
          <w:sz w:val="28"/>
          <w:szCs w:val="28"/>
          <w:lang w:val="uk-UA"/>
        </w:rPr>
        <w:t xml:space="preserve"> у стальний водопровід та підтримання експлуатаційної придатності систем пожежної сигналізації, оповіщення людей про пожежу та </w:t>
      </w:r>
      <w:r>
        <w:rPr>
          <w:rFonts w:ascii="Times New Roman" w:hAnsi="Times New Roman" w:cs="Times New Roman"/>
          <w:bCs/>
          <w:iCs/>
          <w:sz w:val="28"/>
          <w:szCs w:val="28"/>
          <w:lang w:val="uk-UA"/>
        </w:rPr>
        <w:lastRenderedPageBreak/>
        <w:t>пожежного спостерігання, системи протипожежного захисту приміщень;</w:t>
      </w:r>
    </w:p>
    <w:p w:rsidR="00965B1C" w:rsidRDefault="00965B1C" w:rsidP="00965B1C">
      <w:pPr>
        <w:pStyle w:val="a5"/>
        <w:numPr>
          <w:ilvl w:val="0"/>
          <w:numId w:val="4"/>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надати субвенцію районному бюджету районної державної адміністрації на закупівлю ліків для хворих на цукровий діабет, громадянам, які зареєстровані на території Білокриницької сільської ради.</w:t>
      </w:r>
    </w:p>
    <w:p w:rsidR="00965B1C" w:rsidRDefault="00965B1C" w:rsidP="00965B1C">
      <w:pPr>
        <w:pStyle w:val="a5"/>
        <w:numPr>
          <w:ilvl w:val="0"/>
          <w:numId w:val="2"/>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Доповнити Програму соціально-економічного розвитку сіл Білокриницької сільської ради на 2017 – 2020 роки розділом 9 «Субвенції».</w:t>
      </w:r>
    </w:p>
    <w:p w:rsidR="00965B1C" w:rsidRDefault="00965B1C" w:rsidP="00965B1C">
      <w:pPr>
        <w:pStyle w:val="a5"/>
        <w:numPr>
          <w:ilvl w:val="0"/>
          <w:numId w:val="2"/>
        </w:numPr>
        <w:jc w:val="both"/>
        <w:rPr>
          <w:rFonts w:ascii="Times New Roman" w:hAnsi="Times New Roman" w:cs="Times New Roman"/>
          <w:bCs/>
          <w:iCs/>
          <w:sz w:val="28"/>
          <w:szCs w:val="28"/>
          <w:lang w:val="uk-UA"/>
        </w:rPr>
      </w:pPr>
      <w:r>
        <w:rPr>
          <w:rFonts w:ascii="Times New Roman" w:hAnsi="Times New Roman" w:cs="Times New Roman"/>
          <w:b/>
          <w:i/>
          <w:sz w:val="28"/>
          <w:szCs w:val="28"/>
          <w:lang w:val="uk-UA"/>
        </w:rPr>
        <w:t>Доповнити розділ 9 «Субвенції» на 2020рік пунктом:</w:t>
      </w:r>
    </w:p>
    <w:p w:rsidR="00965B1C" w:rsidRDefault="00965B1C" w:rsidP="00965B1C">
      <w:pPr>
        <w:pStyle w:val="a5"/>
        <w:numPr>
          <w:ilvl w:val="0"/>
          <w:numId w:val="6"/>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надати субвенцію фінансовому управлінню районної державної адміністрації для забезпечення діяльності фінансового управління та можливості своєчасного формування місцевих бюджетів та проведення експертиз рішень сільської ради на відповідність їх бюджетному законодавству;</w:t>
      </w:r>
    </w:p>
    <w:p w:rsidR="00965B1C" w:rsidRDefault="00965B1C" w:rsidP="00965B1C">
      <w:pPr>
        <w:pStyle w:val="a5"/>
        <w:numPr>
          <w:ilvl w:val="0"/>
          <w:numId w:val="6"/>
        </w:num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надати субвенцію управлінню житлово-комунального господарства, містобудування, архітектури, інфраструктури, енергетики та захисту довкілля районної державної адміністрації на виконання делегованих повноважень.</w:t>
      </w:r>
    </w:p>
    <w:p w:rsidR="00965B1C" w:rsidRDefault="00965B1C" w:rsidP="00965B1C">
      <w:pPr>
        <w:ind w:left="1080"/>
        <w:jc w:val="both"/>
        <w:rPr>
          <w:rFonts w:ascii="Times New Roman" w:hAnsi="Times New Roman" w:cs="Times New Roman"/>
          <w:bCs/>
          <w:iCs/>
          <w:sz w:val="28"/>
          <w:szCs w:val="28"/>
          <w:lang w:val="uk-UA"/>
        </w:rPr>
      </w:pPr>
    </w:p>
    <w:p w:rsidR="00965B1C" w:rsidRDefault="00965B1C" w:rsidP="00965B1C">
      <w:pPr>
        <w:jc w:val="both"/>
        <w:rPr>
          <w:rFonts w:ascii="Times New Roman" w:hAnsi="Times New Roman" w:cs="Times New Roman"/>
          <w:bCs/>
          <w:iCs/>
          <w:sz w:val="28"/>
          <w:szCs w:val="28"/>
          <w:lang w:val="uk-UA"/>
        </w:rPr>
      </w:pPr>
    </w:p>
    <w:p w:rsidR="00965B1C" w:rsidRDefault="00965B1C" w:rsidP="00965B1C">
      <w:pPr>
        <w:shd w:val="clear" w:color="auto" w:fill="FFFFFF"/>
        <w:spacing w:after="0" w:line="240" w:lineRule="auto"/>
        <w:ind w:left="-284"/>
        <w:rPr>
          <w:rFonts w:ascii="Times New Roman" w:hAnsi="Times New Roman" w:cs="Times New Roman"/>
          <w:b/>
          <w:i/>
          <w:color w:val="333333"/>
          <w:sz w:val="28"/>
          <w:szCs w:val="28"/>
          <w:lang w:val="uk-UA" w:eastAsia="uk-UA"/>
        </w:rPr>
      </w:pPr>
      <w:r>
        <w:rPr>
          <w:rFonts w:ascii="Times New Roman" w:hAnsi="Times New Roman" w:cs="Times New Roman"/>
          <w:b/>
          <w:i/>
          <w:color w:val="333333"/>
          <w:sz w:val="28"/>
          <w:szCs w:val="28"/>
          <w:lang w:eastAsia="uk-UA"/>
        </w:rPr>
        <w:t>Заступник сільськогоголови з питань</w:t>
      </w:r>
    </w:p>
    <w:p w:rsidR="00965B1C" w:rsidRDefault="00965B1C" w:rsidP="00965B1C">
      <w:pPr>
        <w:shd w:val="clear" w:color="auto" w:fill="FFFFFF"/>
        <w:spacing w:after="0" w:line="240" w:lineRule="auto"/>
        <w:ind w:left="-284"/>
        <w:rPr>
          <w:rFonts w:ascii="Times New Roman" w:hAnsi="Times New Roman" w:cs="Times New Roman"/>
          <w:b/>
          <w:i/>
          <w:color w:val="333333"/>
          <w:sz w:val="28"/>
          <w:szCs w:val="28"/>
          <w:lang w:val="uk-UA" w:eastAsia="uk-UA"/>
        </w:rPr>
      </w:pPr>
      <w:r>
        <w:rPr>
          <w:rFonts w:ascii="Times New Roman" w:hAnsi="Times New Roman" w:cs="Times New Roman"/>
          <w:b/>
          <w:i/>
          <w:color w:val="333333"/>
          <w:sz w:val="28"/>
          <w:szCs w:val="28"/>
          <w:lang w:eastAsia="uk-UA"/>
        </w:rPr>
        <w:t>діяльностівиконавчихорганів</w:t>
      </w:r>
      <w:r>
        <w:rPr>
          <w:rFonts w:ascii="Times New Roman" w:hAnsi="Times New Roman" w:cs="Times New Roman"/>
          <w:b/>
          <w:i/>
          <w:color w:val="333333"/>
          <w:sz w:val="28"/>
          <w:szCs w:val="28"/>
          <w:lang w:val="uk-UA" w:eastAsia="uk-UA"/>
        </w:rPr>
        <w:t>Олена  ПЛЕТЬОНКА</w:t>
      </w:r>
    </w:p>
    <w:p w:rsidR="00965B1C" w:rsidRDefault="00965B1C" w:rsidP="00965B1C">
      <w:pPr>
        <w:spacing w:after="0" w:line="240" w:lineRule="auto"/>
        <w:rPr>
          <w:rFonts w:ascii="Times New Roman" w:hAnsi="Times New Roman" w:cs="Times New Roman"/>
          <w:b/>
          <w:sz w:val="28"/>
          <w:szCs w:val="28"/>
        </w:rPr>
      </w:pPr>
    </w:p>
    <w:p w:rsidR="00965B1C" w:rsidRPr="00965B1C" w:rsidRDefault="00965B1C" w:rsidP="00224AD1">
      <w:pPr>
        <w:pStyle w:val="a3"/>
        <w:widowControl w:val="0"/>
        <w:spacing w:before="0" w:beforeAutospacing="0" w:after="0" w:afterAutospacing="0"/>
        <w:jc w:val="center"/>
        <w:rPr>
          <w:b/>
          <w:sz w:val="28"/>
          <w:szCs w:val="28"/>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965B1C" w:rsidRDefault="00965B1C" w:rsidP="00224AD1">
      <w:pPr>
        <w:pStyle w:val="a3"/>
        <w:widowControl w:val="0"/>
        <w:spacing w:before="0" w:beforeAutospacing="0" w:after="0" w:afterAutospacing="0"/>
        <w:jc w:val="center"/>
        <w:rPr>
          <w:b/>
          <w:sz w:val="28"/>
          <w:szCs w:val="28"/>
          <w:lang w:val="uk-UA"/>
        </w:rPr>
      </w:pPr>
    </w:p>
    <w:p w:rsidR="00224AD1" w:rsidRDefault="00224AD1" w:rsidP="00224AD1">
      <w:pPr>
        <w:pStyle w:val="a3"/>
        <w:widowControl w:val="0"/>
        <w:spacing w:before="0" w:beforeAutospacing="0" w:after="0" w:afterAutospacing="0"/>
        <w:jc w:val="center"/>
        <w:rPr>
          <w:b/>
          <w:i/>
          <w:sz w:val="28"/>
          <w:szCs w:val="28"/>
          <w:lang w:val="uk-UA"/>
        </w:rPr>
      </w:pPr>
      <w:r>
        <w:rPr>
          <w:b/>
          <w:sz w:val="28"/>
          <w:szCs w:val="28"/>
          <w:lang w:val="uk-UA"/>
        </w:rPr>
        <w:t>Пленарне засідання п’ятдесят восьмої чергової сесії</w:t>
      </w:r>
    </w:p>
    <w:p w:rsidR="00224AD1" w:rsidRDefault="00224AD1" w:rsidP="00224AD1">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224AD1" w:rsidRDefault="00224AD1" w:rsidP="00224AD1">
      <w:pPr>
        <w:spacing w:after="0" w:line="240" w:lineRule="auto"/>
        <w:jc w:val="center"/>
        <w:rPr>
          <w:rFonts w:ascii="Times New Roman" w:hAnsi="Times New Roman"/>
          <w:sz w:val="16"/>
          <w:szCs w:val="16"/>
          <w:lang w:val="uk-UA"/>
        </w:rPr>
      </w:pPr>
    </w:p>
    <w:p w:rsidR="00224AD1" w:rsidRDefault="00224AD1" w:rsidP="00224AD1">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25  лютого  </w:t>
      </w:r>
      <w:r>
        <w:rPr>
          <w:rFonts w:ascii="Times New Roman" w:hAnsi="Times New Roman"/>
          <w:b/>
          <w:sz w:val="28"/>
          <w:szCs w:val="28"/>
          <w:u w:val="single"/>
        </w:rPr>
        <w:t>20</w:t>
      </w:r>
      <w:proofErr w:type="spellStart"/>
      <w:r>
        <w:rPr>
          <w:rFonts w:ascii="Times New Roman" w:hAnsi="Times New Roman"/>
          <w:b/>
          <w:sz w:val="28"/>
          <w:szCs w:val="28"/>
          <w:u w:val="single"/>
          <w:lang w:val="uk-UA"/>
        </w:rPr>
        <w:t>20</w:t>
      </w:r>
      <w:proofErr w:type="spellEnd"/>
      <w:r>
        <w:rPr>
          <w:rFonts w:ascii="Times New Roman" w:hAnsi="Times New Roman"/>
          <w:b/>
          <w:sz w:val="28"/>
          <w:szCs w:val="28"/>
          <w:u w:val="single"/>
        </w:rPr>
        <w:t xml:space="preserve"> року</w:t>
      </w:r>
    </w:p>
    <w:p w:rsidR="00224AD1" w:rsidRDefault="00224AD1" w:rsidP="00224AD1">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rsidR="00224AD1" w:rsidRDefault="00224AD1" w:rsidP="00224AD1">
      <w:pPr>
        <w:spacing w:after="0" w:line="240" w:lineRule="auto"/>
        <w:jc w:val="center"/>
        <w:rPr>
          <w:rFonts w:ascii="Times New Roman" w:hAnsi="Times New Roman"/>
          <w:b/>
          <w:sz w:val="28"/>
          <w:szCs w:val="28"/>
        </w:rPr>
      </w:pPr>
      <w:r>
        <w:rPr>
          <w:rFonts w:ascii="Times New Roman" w:hAnsi="Times New Roman"/>
          <w:b/>
          <w:sz w:val="28"/>
          <w:szCs w:val="28"/>
        </w:rPr>
        <w:t>для поіменного голосування з питання:</w:t>
      </w:r>
    </w:p>
    <w:p w:rsidR="00224AD1" w:rsidRDefault="00224AD1" w:rsidP="00224AD1">
      <w:pPr>
        <w:shd w:val="clear" w:color="auto" w:fill="FFFEF5"/>
        <w:spacing w:after="0" w:line="240" w:lineRule="auto"/>
        <w:jc w:val="center"/>
        <w:rPr>
          <w:rFonts w:ascii="Times New Roman" w:hAnsi="Times New Roman" w:cs="Times New Roman"/>
          <w:b/>
          <w:i/>
          <w:sz w:val="28"/>
          <w:szCs w:val="28"/>
          <w:lang w:val="uk-UA"/>
        </w:rPr>
      </w:pPr>
      <w:r>
        <w:rPr>
          <w:rFonts w:ascii="Times New Roman" w:hAnsi="Times New Roman" w:cs="Times New Roman"/>
          <w:b/>
          <w:bCs/>
          <w:sz w:val="28"/>
          <w:szCs w:val="28"/>
        </w:rPr>
        <w:t>«</w:t>
      </w:r>
      <w:r>
        <w:rPr>
          <w:rFonts w:ascii="Times New Roman" w:eastAsia="Times New Roman" w:hAnsi="Times New Roman" w:cs="Times New Roman"/>
          <w:b/>
          <w:i/>
          <w:color w:val="000000"/>
          <w:sz w:val="24"/>
          <w:szCs w:val="24"/>
          <w:lang w:val="uk-UA"/>
        </w:rPr>
        <w:t xml:space="preserve">Про зміни до </w:t>
      </w:r>
      <w:r w:rsidR="007134FB">
        <w:rPr>
          <w:rFonts w:ascii="Times New Roman" w:eastAsia="Times New Roman" w:hAnsi="Times New Roman" w:cs="Times New Roman"/>
          <w:b/>
          <w:i/>
          <w:color w:val="000000"/>
          <w:sz w:val="24"/>
          <w:szCs w:val="24"/>
          <w:lang w:val="uk-UA"/>
        </w:rPr>
        <w:t>П</w:t>
      </w:r>
      <w:r>
        <w:rPr>
          <w:rFonts w:ascii="Times New Roman" w:eastAsia="Times New Roman" w:hAnsi="Times New Roman" w:cs="Times New Roman"/>
          <w:b/>
          <w:i/>
          <w:color w:val="000000"/>
          <w:sz w:val="24"/>
          <w:szCs w:val="24"/>
          <w:lang w:val="uk-UA"/>
        </w:rPr>
        <w:t xml:space="preserve">рограми </w:t>
      </w:r>
      <w:proofErr w:type="gramStart"/>
      <w:r>
        <w:rPr>
          <w:rFonts w:ascii="Times New Roman" w:eastAsia="Times New Roman" w:hAnsi="Times New Roman" w:cs="Times New Roman"/>
          <w:b/>
          <w:i/>
          <w:color w:val="000000"/>
          <w:sz w:val="24"/>
          <w:szCs w:val="24"/>
          <w:lang w:val="uk-UA"/>
        </w:rPr>
        <w:t>соц</w:t>
      </w:r>
      <w:proofErr w:type="gramEnd"/>
      <w:r>
        <w:rPr>
          <w:rFonts w:ascii="Times New Roman" w:eastAsia="Times New Roman" w:hAnsi="Times New Roman" w:cs="Times New Roman"/>
          <w:b/>
          <w:i/>
          <w:color w:val="000000"/>
          <w:sz w:val="24"/>
          <w:szCs w:val="24"/>
          <w:lang w:val="uk-UA"/>
        </w:rPr>
        <w:t xml:space="preserve">іально-економічного розвитку </w:t>
      </w:r>
      <w:r w:rsidR="007134FB">
        <w:rPr>
          <w:rFonts w:ascii="Times New Roman" w:eastAsia="Times New Roman" w:hAnsi="Times New Roman" w:cs="Times New Roman"/>
          <w:b/>
          <w:i/>
          <w:color w:val="000000"/>
          <w:sz w:val="24"/>
          <w:szCs w:val="24"/>
          <w:lang w:val="uk-UA"/>
        </w:rPr>
        <w:t>на 2017-2020 роки</w:t>
      </w:r>
      <w:r>
        <w:rPr>
          <w:rFonts w:ascii="Times New Roman" w:hAnsi="Times New Roman" w:cs="Times New Roman"/>
          <w:b/>
          <w:bCs/>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1"/>
        <w:gridCol w:w="1275"/>
        <w:gridCol w:w="992"/>
        <w:gridCol w:w="1133"/>
        <w:gridCol w:w="1847"/>
      </w:tblGrid>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rsidR="00224AD1" w:rsidRDefault="00224AD1">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w:t>
            </w:r>
            <w:proofErr w:type="gramStart"/>
            <w:r>
              <w:rPr>
                <w:rFonts w:ascii="Times New Roman" w:hAnsi="Times New Roman"/>
                <w:b/>
                <w:sz w:val="26"/>
                <w:szCs w:val="26"/>
              </w:rPr>
              <w:t>п</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jc w:val="center"/>
              <w:rPr>
                <w:rFonts w:ascii="Times New Roman" w:hAnsi="Times New Roman"/>
                <w:b/>
                <w:sz w:val="26"/>
                <w:szCs w:val="26"/>
                <w:lang w:val="uk-UA" w:eastAsia="uk-UA"/>
              </w:rPr>
            </w:pPr>
            <w:proofErr w:type="gramStart"/>
            <w:r>
              <w:rPr>
                <w:rFonts w:ascii="Times New Roman" w:hAnsi="Times New Roman"/>
                <w:b/>
                <w:sz w:val="26"/>
                <w:szCs w:val="26"/>
              </w:rPr>
              <w:t>Пр</w:t>
            </w:r>
            <w:proofErr w:type="gramEnd"/>
            <w:r>
              <w:rPr>
                <w:rFonts w:ascii="Times New Roman" w:hAnsi="Times New Roman"/>
                <w:b/>
                <w:sz w:val="26"/>
                <w:szCs w:val="26"/>
              </w:rPr>
              <w:t>ізвище, ім</w:t>
            </w:r>
            <w:r>
              <w:rPr>
                <w:rFonts w:ascii="Times New Roman" w:hAnsi="Times New Roman"/>
                <w:b/>
                <w:sz w:val="26"/>
                <w:szCs w:val="26"/>
                <w:lang w:val="en-US"/>
              </w:rPr>
              <w:t>’</w:t>
            </w:r>
            <w:r>
              <w:rPr>
                <w:rFonts w:ascii="Times New Roman" w:hAnsi="Times New Roman"/>
                <w:b/>
                <w:sz w:val="26"/>
                <w:szCs w:val="26"/>
              </w:rPr>
              <w:t>я, по батькові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jc w:val="center"/>
              <w:rPr>
                <w:rFonts w:ascii="Times New Roman" w:hAnsi="Times New Roman"/>
                <w:b/>
                <w:sz w:val="26"/>
                <w:szCs w:val="26"/>
                <w:lang w:val="uk-UA" w:eastAsia="uk-UA"/>
              </w:rPr>
            </w:pPr>
            <w:r>
              <w:rPr>
                <w:rFonts w:ascii="Times New Roman" w:hAnsi="Times New Roman"/>
                <w:b/>
                <w:sz w:val="26"/>
                <w:szCs w:val="26"/>
              </w:rPr>
              <w:t>Проти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jc w:val="center"/>
              <w:rPr>
                <w:rFonts w:ascii="Times New Roman" w:hAnsi="Times New Roman"/>
                <w:b/>
                <w:sz w:val="26"/>
                <w:szCs w:val="26"/>
                <w:lang w:val="uk-UA" w:eastAsia="uk-UA"/>
              </w:rPr>
            </w:pPr>
            <w:r>
              <w:rPr>
                <w:rFonts w:ascii="Times New Roman" w:hAnsi="Times New Roman"/>
                <w:b/>
                <w:sz w:val="26"/>
                <w:szCs w:val="26"/>
              </w:rPr>
              <w:t>Утри-мався</w:t>
            </w:r>
          </w:p>
        </w:tc>
        <w:tc>
          <w:tcPr>
            <w:tcW w:w="184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jc w:val="center"/>
              <w:rPr>
                <w:rFonts w:ascii="Times New Roman" w:hAnsi="Times New Roman"/>
                <w:b/>
                <w:sz w:val="26"/>
                <w:szCs w:val="26"/>
                <w:lang w:val="uk-UA" w:eastAsia="uk-UA"/>
              </w:rPr>
            </w:pPr>
            <w:r>
              <w:rPr>
                <w:rFonts w:ascii="Times New Roman" w:hAnsi="Times New Roman"/>
                <w:b/>
                <w:sz w:val="26"/>
                <w:szCs w:val="26"/>
              </w:rPr>
              <w:t>Не приймав участь в голосуванні</w:t>
            </w: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Гончарук Тетяна Володимирівна</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hideMark/>
          </w:tcPr>
          <w:p w:rsidR="00224AD1" w:rsidRDefault="00224AD1">
            <w:pPr>
              <w:spacing w:after="0"/>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Галябар</w:t>
            </w:r>
            <w:proofErr w:type="spellEnd"/>
            <w:r>
              <w:rPr>
                <w:rFonts w:ascii="Times New Roman" w:hAnsi="Times New Roman"/>
                <w:sz w:val="28"/>
                <w:szCs w:val="28"/>
                <w:lang w:val="uk-UA" w:eastAsia="uk-UA"/>
              </w:rPr>
              <w:t xml:space="preserve"> Роман Олександрович</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rPr>
              <w:t>Власюк Світлана Андріївна</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rPr>
              <w:t>Данилюк Наталія Василівна</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rPr>
              <w:t>Семенюк Марія Петрівна</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за </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rPr>
              <w:t>Дем'янчук Віталій Григорович</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4"/>
                <w:szCs w:val="24"/>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Зданевич</w:t>
            </w:r>
            <w:proofErr w:type="spellEnd"/>
            <w:r>
              <w:rPr>
                <w:rFonts w:ascii="Times New Roman" w:hAnsi="Times New Roman"/>
                <w:sz w:val="28"/>
                <w:szCs w:val="28"/>
                <w:lang w:val="uk-UA"/>
              </w:rPr>
              <w:t xml:space="preserve"> Оксана Данилівна</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rPr>
              <w:t>Кисіль Тетяна Михайлівна</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Панчук</w:t>
            </w:r>
            <w:proofErr w:type="spellEnd"/>
            <w:r>
              <w:rPr>
                <w:rFonts w:ascii="Times New Roman" w:hAnsi="Times New Roman"/>
                <w:sz w:val="28"/>
                <w:szCs w:val="28"/>
                <w:lang w:val="uk-UA"/>
              </w:rPr>
              <w:t xml:space="preserve"> Ярослав Петрович</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Оксана Костянтинівна</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rPr>
              <w:t xml:space="preserve">Целюк Тетяна </w:t>
            </w:r>
            <w:proofErr w:type="spellStart"/>
            <w:r>
              <w:rPr>
                <w:rFonts w:ascii="Times New Roman" w:hAnsi="Times New Roman"/>
                <w:sz w:val="28"/>
                <w:szCs w:val="28"/>
                <w:lang w:val="uk-UA"/>
              </w:rPr>
              <w:t>Лонгінівна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rPr>
              <w:t>Плетьонка Андрій Васильович</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rPr>
              <w:t>Вовчик Юрій Анатолійович</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Дубіч</w:t>
            </w:r>
            <w:proofErr w:type="spellEnd"/>
            <w:r>
              <w:rPr>
                <w:rFonts w:ascii="Times New Roman" w:hAnsi="Times New Roman"/>
                <w:sz w:val="28"/>
                <w:szCs w:val="28"/>
                <w:lang w:val="uk-UA"/>
              </w:rPr>
              <w:t xml:space="preserve"> Анатолій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rPr>
              <w:t>Захожа Інна Анатоліївна</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Морозюк</w:t>
            </w:r>
            <w:proofErr w:type="spellEnd"/>
            <w:r>
              <w:rPr>
                <w:rFonts w:ascii="Times New Roman" w:hAnsi="Times New Roman"/>
                <w:sz w:val="28"/>
                <w:szCs w:val="28"/>
                <w:lang w:val="uk-UA"/>
              </w:rPr>
              <w:t xml:space="preserve"> Оксана Дмитрівна</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rPr>
              <w:t>Денисюк Іван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rPr>
              <w:t>Кравченко Алла Дмитрівна</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rPr>
              <w:t>Люльчик Валерій Федорович</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r>
              <w:rPr>
                <w:rFonts w:ascii="Times New Roman" w:hAnsi="Times New Roman"/>
                <w:sz w:val="28"/>
                <w:szCs w:val="28"/>
                <w:lang w:val="uk-UA"/>
              </w:rPr>
              <w:t>Клименко Тарас Володимирович</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Ляшецька</w:t>
            </w:r>
            <w:proofErr w:type="spellEnd"/>
            <w:r>
              <w:rPr>
                <w:rFonts w:ascii="Times New Roman" w:hAnsi="Times New Roman"/>
                <w:sz w:val="28"/>
                <w:szCs w:val="28"/>
                <w:lang w:val="uk-UA"/>
              </w:rPr>
              <w:t xml:space="preserve"> Надія Миколаївна</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567"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251" w:type="dxa"/>
            <w:tcBorders>
              <w:top w:val="single" w:sz="4" w:space="0" w:color="auto"/>
              <w:left w:val="single" w:sz="4" w:space="0" w:color="auto"/>
              <w:bottom w:val="single" w:sz="4" w:space="0" w:color="auto"/>
              <w:right w:val="single" w:sz="4" w:space="0" w:color="auto"/>
            </w:tcBorders>
            <w:vAlign w:val="center"/>
            <w:hideMark/>
          </w:tcPr>
          <w:p w:rsidR="00224AD1" w:rsidRDefault="00224AD1">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Олена Адамівна</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r>
      <w:tr w:rsidR="00224AD1" w:rsidTr="00224AD1">
        <w:tc>
          <w:tcPr>
            <w:tcW w:w="4818" w:type="dxa"/>
            <w:gridSpan w:val="2"/>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b/>
                <w:sz w:val="26"/>
                <w:szCs w:val="26"/>
                <w:lang w:val="uk-UA" w:eastAsia="uk-UA"/>
              </w:rPr>
            </w:pPr>
            <w:r>
              <w:rPr>
                <w:rFonts w:ascii="Times New Roman" w:hAnsi="Times New Roman"/>
                <w:b/>
                <w:sz w:val="26"/>
                <w:szCs w:val="26"/>
              </w:rPr>
              <w:t>Всього:</w:t>
            </w:r>
          </w:p>
        </w:tc>
        <w:tc>
          <w:tcPr>
            <w:tcW w:w="1275" w:type="dxa"/>
            <w:tcBorders>
              <w:top w:val="single" w:sz="4" w:space="0" w:color="auto"/>
              <w:left w:val="single" w:sz="4" w:space="0" w:color="auto"/>
              <w:bottom w:val="single" w:sz="4" w:space="0" w:color="auto"/>
              <w:right w:val="single" w:sz="4" w:space="0" w:color="auto"/>
            </w:tcBorders>
            <w:hideMark/>
          </w:tcPr>
          <w:p w:rsidR="00224AD1" w:rsidRDefault="00224AD1">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12</w:t>
            </w:r>
          </w:p>
        </w:tc>
        <w:tc>
          <w:tcPr>
            <w:tcW w:w="992"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jc w:val="center"/>
              <w:rPr>
                <w:rFonts w:ascii="Times New Roman" w:hAnsi="Times New Roman"/>
                <w:sz w:val="24"/>
                <w:szCs w:val="24"/>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224AD1" w:rsidRDefault="00224AD1">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hideMark/>
          </w:tcPr>
          <w:p w:rsidR="00224AD1" w:rsidRDefault="00224AD1">
            <w:pPr>
              <w:spacing w:after="0"/>
            </w:pPr>
          </w:p>
        </w:tc>
      </w:tr>
    </w:tbl>
    <w:p w:rsidR="00224AD1" w:rsidRDefault="00224AD1" w:rsidP="00224AD1">
      <w:pPr>
        <w:spacing w:after="0" w:line="240" w:lineRule="auto"/>
        <w:rPr>
          <w:rFonts w:ascii="Times New Roman" w:hAnsi="Times New Roman"/>
          <w:lang w:val="uk-UA"/>
        </w:rPr>
      </w:pPr>
    </w:p>
    <w:p w:rsidR="00224AD1" w:rsidRDefault="00224AD1" w:rsidP="00224AD1">
      <w:pPr>
        <w:spacing w:after="0" w:line="240" w:lineRule="auto"/>
        <w:rPr>
          <w:rFonts w:ascii="Times New Roman" w:hAnsi="Times New Roman"/>
          <w:sz w:val="28"/>
          <w:szCs w:val="28"/>
        </w:rPr>
      </w:pPr>
      <w:r>
        <w:rPr>
          <w:rFonts w:ascii="Times New Roman" w:hAnsi="Times New Roman"/>
          <w:b/>
          <w:sz w:val="28"/>
          <w:szCs w:val="28"/>
          <w:u w:val="single"/>
        </w:rPr>
        <w:t>Голосували:</w:t>
      </w:r>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12</w:t>
      </w:r>
      <w:r>
        <w:rPr>
          <w:rFonts w:ascii="Times New Roman" w:hAnsi="Times New Roman"/>
          <w:sz w:val="28"/>
          <w:szCs w:val="28"/>
          <w:u w:val="single"/>
        </w:rPr>
        <w:tab/>
      </w:r>
    </w:p>
    <w:p w:rsidR="00224AD1" w:rsidRDefault="00224AD1" w:rsidP="00224AD1">
      <w:pPr>
        <w:spacing w:after="0" w:line="240" w:lineRule="auto"/>
        <w:rPr>
          <w:rFonts w:ascii="Times New Roman" w:hAnsi="Times New Roman"/>
          <w:sz w:val="28"/>
          <w:szCs w:val="28"/>
        </w:rPr>
      </w:pPr>
      <w:r>
        <w:rPr>
          <w:rFonts w:ascii="Times New Roman" w:hAnsi="Times New Roman"/>
          <w:sz w:val="28"/>
          <w:szCs w:val="28"/>
        </w:rPr>
        <w:t xml:space="preserve">                          «проти»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224AD1" w:rsidRDefault="00224AD1" w:rsidP="00224AD1">
      <w:pPr>
        <w:spacing w:after="0" w:line="240" w:lineRule="auto"/>
        <w:rPr>
          <w:rFonts w:ascii="Times New Roman" w:hAnsi="Times New Roman"/>
          <w:sz w:val="28"/>
          <w:szCs w:val="28"/>
        </w:rPr>
      </w:pPr>
      <w:r>
        <w:rPr>
          <w:rFonts w:ascii="Times New Roman" w:hAnsi="Times New Roman"/>
          <w:sz w:val="28"/>
          <w:szCs w:val="28"/>
        </w:rPr>
        <w:t xml:space="preserve">                          «утримався»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224AD1" w:rsidRDefault="00224AD1" w:rsidP="00224AD1">
      <w:pPr>
        <w:spacing w:after="0" w:line="240" w:lineRule="auto"/>
        <w:rPr>
          <w:rFonts w:ascii="Times New Roman" w:hAnsi="Times New Roman"/>
          <w:sz w:val="28"/>
          <w:szCs w:val="28"/>
          <w:lang w:val="uk-UA"/>
        </w:rPr>
      </w:pPr>
      <w:r>
        <w:rPr>
          <w:rFonts w:ascii="Times New Roman" w:hAnsi="Times New Roman"/>
          <w:sz w:val="28"/>
          <w:szCs w:val="28"/>
        </w:rPr>
        <w:t xml:space="preserve">                          «не голосував»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224AD1" w:rsidRDefault="00224AD1" w:rsidP="00224AD1">
      <w:pPr>
        <w:spacing w:after="0" w:line="240" w:lineRule="auto"/>
        <w:rPr>
          <w:rFonts w:ascii="Times New Roman" w:hAnsi="Times New Roman"/>
          <w:b/>
          <w:sz w:val="26"/>
          <w:szCs w:val="26"/>
          <w:lang w:val="uk-UA"/>
        </w:rPr>
      </w:pPr>
    </w:p>
    <w:p w:rsidR="00224AD1" w:rsidRDefault="00224AD1" w:rsidP="00224AD1">
      <w:pPr>
        <w:spacing w:after="0" w:line="240" w:lineRule="auto"/>
        <w:jc w:val="both"/>
        <w:rPr>
          <w:rFonts w:ascii="Times New Roman" w:hAnsi="Times New Roman"/>
          <w:sz w:val="26"/>
          <w:szCs w:val="26"/>
        </w:rPr>
      </w:pPr>
      <w:r>
        <w:rPr>
          <w:rFonts w:ascii="Times New Roman" w:hAnsi="Times New Roman"/>
          <w:sz w:val="26"/>
          <w:szCs w:val="26"/>
        </w:rPr>
        <w:t xml:space="preserve">Голова комісії                          </w:t>
      </w:r>
      <w:r>
        <w:rPr>
          <w:rFonts w:ascii="Times New Roman" w:hAnsi="Times New Roman"/>
          <w:sz w:val="26"/>
          <w:szCs w:val="26"/>
          <w:lang w:val="uk-UA"/>
        </w:rPr>
        <w:t xml:space="preserve">              _______________</w:t>
      </w:r>
      <w:r>
        <w:rPr>
          <w:rFonts w:ascii="Times New Roman" w:hAnsi="Times New Roman"/>
          <w:sz w:val="26"/>
          <w:szCs w:val="26"/>
        </w:rPr>
        <w:t xml:space="preserve">              </w:t>
      </w:r>
      <w:r>
        <w:rPr>
          <w:rFonts w:ascii="Times New Roman" w:hAnsi="Times New Roman"/>
          <w:sz w:val="26"/>
          <w:szCs w:val="26"/>
          <w:lang w:val="uk-UA"/>
        </w:rPr>
        <w:t>(</w:t>
      </w:r>
      <w:r>
        <w:rPr>
          <w:rFonts w:ascii="Times New Roman" w:hAnsi="Times New Roman"/>
          <w:i/>
          <w:sz w:val="26"/>
          <w:szCs w:val="26"/>
          <w:u w:val="single"/>
          <w:lang w:val="uk-UA"/>
        </w:rPr>
        <w:t xml:space="preserve">О.Д. </w:t>
      </w:r>
      <w:proofErr w:type="spellStart"/>
      <w:r>
        <w:rPr>
          <w:rFonts w:ascii="Times New Roman" w:hAnsi="Times New Roman"/>
          <w:i/>
          <w:sz w:val="26"/>
          <w:szCs w:val="26"/>
          <w:u w:val="single"/>
          <w:lang w:val="uk-UA"/>
        </w:rPr>
        <w:t>Морозюк</w:t>
      </w:r>
      <w:proofErr w:type="spellEnd"/>
      <w:r>
        <w:rPr>
          <w:rFonts w:ascii="Times New Roman" w:hAnsi="Times New Roman"/>
          <w:sz w:val="26"/>
          <w:szCs w:val="26"/>
          <w:lang w:val="uk-UA"/>
        </w:rPr>
        <w:t>)</w:t>
      </w:r>
    </w:p>
    <w:p w:rsidR="00224AD1" w:rsidRDefault="00224AD1" w:rsidP="00224AD1">
      <w:pPr>
        <w:spacing w:after="0" w:line="240" w:lineRule="auto"/>
        <w:jc w:val="both"/>
        <w:rPr>
          <w:rFonts w:ascii="Times New Roman" w:hAnsi="Times New Roman"/>
          <w:sz w:val="26"/>
          <w:szCs w:val="26"/>
          <w:lang w:val="uk-UA"/>
        </w:rPr>
      </w:pPr>
      <w:r>
        <w:rPr>
          <w:rFonts w:ascii="Times New Roman" w:hAnsi="Times New Roman"/>
          <w:sz w:val="26"/>
          <w:szCs w:val="26"/>
        </w:rPr>
        <w:t xml:space="preserve">Секретар комісії                      </w:t>
      </w:r>
      <w:r>
        <w:rPr>
          <w:rFonts w:ascii="Times New Roman" w:hAnsi="Times New Roman"/>
          <w:sz w:val="26"/>
          <w:szCs w:val="26"/>
          <w:lang w:val="uk-UA"/>
        </w:rPr>
        <w:t xml:space="preserve"> </w:t>
      </w:r>
      <w:r>
        <w:rPr>
          <w:rFonts w:ascii="Times New Roman" w:hAnsi="Times New Roman"/>
          <w:sz w:val="26"/>
          <w:szCs w:val="26"/>
        </w:rPr>
        <w:t xml:space="preserve">             _______________</w:t>
      </w:r>
      <w:r>
        <w:rPr>
          <w:rFonts w:ascii="Times New Roman" w:hAnsi="Times New Roman"/>
          <w:sz w:val="26"/>
          <w:szCs w:val="26"/>
          <w:lang w:val="uk-UA"/>
        </w:rPr>
        <w:t xml:space="preserve">              </w:t>
      </w:r>
      <w:r>
        <w:rPr>
          <w:rFonts w:ascii="Times New Roman" w:hAnsi="Times New Roman"/>
          <w:sz w:val="26"/>
          <w:szCs w:val="26"/>
          <w:u w:val="single"/>
          <w:lang w:val="uk-UA"/>
        </w:rPr>
        <w:t>(</w:t>
      </w:r>
      <w:r>
        <w:rPr>
          <w:rFonts w:ascii="Times New Roman" w:hAnsi="Times New Roman"/>
          <w:i/>
          <w:sz w:val="26"/>
          <w:szCs w:val="26"/>
          <w:u w:val="single"/>
          <w:lang w:val="uk-UA"/>
        </w:rPr>
        <w:t>М.П. Семенюк</w:t>
      </w:r>
      <w:r>
        <w:rPr>
          <w:rFonts w:ascii="Times New Roman" w:hAnsi="Times New Roman"/>
          <w:sz w:val="26"/>
          <w:szCs w:val="26"/>
          <w:u w:val="single"/>
          <w:lang w:val="uk-UA"/>
        </w:rPr>
        <w:t>)</w:t>
      </w:r>
    </w:p>
    <w:p w:rsidR="00224AD1" w:rsidRDefault="00224AD1" w:rsidP="00224AD1">
      <w:pPr>
        <w:spacing w:after="0" w:line="240" w:lineRule="auto"/>
        <w:jc w:val="both"/>
        <w:rPr>
          <w:lang w:val="uk-UA"/>
        </w:rPr>
      </w:pPr>
      <w:r>
        <w:rPr>
          <w:rFonts w:ascii="Times New Roman" w:hAnsi="Times New Roman"/>
          <w:sz w:val="26"/>
          <w:szCs w:val="26"/>
        </w:rPr>
        <w:lastRenderedPageBreak/>
        <w:t>Член комісії                                           _______________</w:t>
      </w:r>
      <w:r>
        <w:rPr>
          <w:rFonts w:ascii="Times New Roman" w:hAnsi="Times New Roman"/>
          <w:sz w:val="26"/>
          <w:szCs w:val="26"/>
          <w:lang w:val="uk-UA"/>
        </w:rPr>
        <w:t xml:space="preserve">              </w:t>
      </w:r>
      <w:r>
        <w:rPr>
          <w:rFonts w:ascii="Times New Roman" w:hAnsi="Times New Roman"/>
          <w:sz w:val="26"/>
          <w:szCs w:val="26"/>
          <w:u w:val="single"/>
          <w:lang w:val="uk-UA"/>
        </w:rPr>
        <w:t>(</w:t>
      </w:r>
      <w:r>
        <w:rPr>
          <w:rFonts w:ascii="Times New Roman" w:hAnsi="Times New Roman"/>
          <w:i/>
          <w:sz w:val="26"/>
          <w:szCs w:val="26"/>
          <w:u w:val="single"/>
          <w:lang w:val="uk-UA"/>
        </w:rPr>
        <w:t>А.Д. Кравченко</w:t>
      </w:r>
      <w:r>
        <w:rPr>
          <w:rFonts w:ascii="Times New Roman" w:hAnsi="Times New Roman"/>
          <w:sz w:val="26"/>
          <w:szCs w:val="26"/>
          <w:u w:val="single"/>
          <w:lang w:val="uk-UA"/>
        </w:rPr>
        <w:t>)</w:t>
      </w:r>
    </w:p>
    <w:p w:rsidR="00224AD1" w:rsidRDefault="00224AD1" w:rsidP="00224AD1">
      <w:pPr>
        <w:rPr>
          <w:lang w:val="uk-UA"/>
        </w:rPr>
      </w:pPr>
    </w:p>
    <w:sectPr w:rsidR="00224AD1" w:rsidSect="001D51A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D3A"/>
    <w:multiLevelType w:val="hybridMultilevel"/>
    <w:tmpl w:val="2CDC6A3E"/>
    <w:lvl w:ilvl="0" w:tplc="971A63E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6B06D3"/>
    <w:multiLevelType w:val="hybridMultilevel"/>
    <w:tmpl w:val="EA1E0CBE"/>
    <w:lvl w:ilvl="0" w:tplc="58AE9362">
      <w:start w:val="1"/>
      <w:numFmt w:val="decimal"/>
      <w:lvlText w:val="%1."/>
      <w:lvlJc w:val="left"/>
      <w:pPr>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2335C0"/>
    <w:multiLevelType w:val="hybridMultilevel"/>
    <w:tmpl w:val="769A5F68"/>
    <w:lvl w:ilvl="0" w:tplc="971A63E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EB95447"/>
    <w:multiLevelType w:val="hybridMultilevel"/>
    <w:tmpl w:val="D8ACDEC4"/>
    <w:lvl w:ilvl="0" w:tplc="01E2AE1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67C7B30"/>
    <w:multiLevelType w:val="hybridMultilevel"/>
    <w:tmpl w:val="72B2AA0A"/>
    <w:lvl w:ilvl="0" w:tplc="971A63E4">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C9A6A90"/>
    <w:multiLevelType w:val="hybridMultilevel"/>
    <w:tmpl w:val="24C0361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24AD1"/>
    <w:rsid w:val="00143CE6"/>
    <w:rsid w:val="001D51AD"/>
    <w:rsid w:val="00224AD1"/>
    <w:rsid w:val="00437124"/>
    <w:rsid w:val="007134FB"/>
    <w:rsid w:val="009451FE"/>
    <w:rsid w:val="00965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A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semiHidden/>
    <w:rsid w:val="00224AD1"/>
    <w:pPr>
      <w:suppressAutoHyphens/>
      <w:autoSpaceDN w:val="0"/>
    </w:pPr>
    <w:rPr>
      <w:rFonts w:ascii="Calibri" w:eastAsia="SimSun" w:hAnsi="Calibri" w:cs="F"/>
      <w:kern w:val="3"/>
      <w:lang w:val="uk-UA" w:eastAsia="uk-UA"/>
    </w:rPr>
  </w:style>
  <w:style w:type="paragraph" w:styleId="a4">
    <w:name w:val="caption"/>
    <w:basedOn w:val="a"/>
    <w:uiPriority w:val="99"/>
    <w:semiHidden/>
    <w:unhideWhenUsed/>
    <w:qFormat/>
    <w:rsid w:val="00965B1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5">
    <w:name w:val="List Paragraph"/>
    <w:basedOn w:val="a"/>
    <w:uiPriority w:val="34"/>
    <w:qFormat/>
    <w:rsid w:val="00965B1C"/>
    <w:pPr>
      <w:ind w:left="720"/>
      <w:contextualSpacing/>
    </w:pPr>
  </w:style>
  <w:style w:type="character" w:styleId="a6">
    <w:name w:val="Strong"/>
    <w:basedOn w:val="a0"/>
    <w:uiPriority w:val="22"/>
    <w:qFormat/>
    <w:rsid w:val="00965B1C"/>
    <w:rPr>
      <w:b/>
      <w:bCs/>
    </w:rPr>
  </w:style>
  <w:style w:type="paragraph" w:styleId="a7">
    <w:name w:val="Balloon Text"/>
    <w:basedOn w:val="a"/>
    <w:link w:val="a8"/>
    <w:uiPriority w:val="99"/>
    <w:semiHidden/>
    <w:unhideWhenUsed/>
    <w:rsid w:val="00965B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5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14666">
      <w:bodyDiv w:val="1"/>
      <w:marLeft w:val="0"/>
      <w:marRight w:val="0"/>
      <w:marTop w:val="0"/>
      <w:marBottom w:val="0"/>
      <w:divBdr>
        <w:top w:val="none" w:sz="0" w:space="0" w:color="auto"/>
        <w:left w:val="none" w:sz="0" w:space="0" w:color="auto"/>
        <w:bottom w:val="none" w:sz="0" w:space="0" w:color="auto"/>
        <w:right w:val="none" w:sz="0" w:space="0" w:color="auto"/>
      </w:divBdr>
    </w:div>
    <w:div w:id="11778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1210</Words>
  <Characters>6901</Characters>
  <Application>Microsoft Office Word</Application>
  <DocSecurity>0</DocSecurity>
  <Lines>57</Lines>
  <Paragraphs>16</Paragraphs>
  <ScaleCrop>false</ScaleCrop>
  <Company>Microsoft</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5</cp:revision>
  <cp:lastPrinted>2020-06-22T12:31:00Z</cp:lastPrinted>
  <dcterms:created xsi:type="dcterms:W3CDTF">2020-03-19T07:52:00Z</dcterms:created>
  <dcterms:modified xsi:type="dcterms:W3CDTF">2020-06-22T12:34:00Z</dcterms:modified>
</cp:coreProperties>
</file>