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872" w:rsidRDefault="001E6872" w:rsidP="001E687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2910" cy="609600"/>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09600"/>
                    </a:xfrm>
                    <a:prstGeom prst="rect">
                      <a:avLst/>
                    </a:prstGeom>
                    <a:noFill/>
                    <a:ln w="9525">
                      <a:noFill/>
                      <a:miter lim="800000"/>
                      <a:headEnd/>
                      <a:tailEnd/>
                    </a:ln>
                  </pic:spPr>
                </pic:pic>
              </a:graphicData>
            </a:graphic>
          </wp:inline>
        </w:drawing>
      </w:r>
    </w:p>
    <w:p w:rsidR="001E6872" w:rsidRDefault="001E6872" w:rsidP="001E6872">
      <w:pPr>
        <w:pStyle w:val="a3"/>
        <w:widowControl w:val="0"/>
        <w:shd w:val="clear" w:color="auto" w:fill="FFFFFF"/>
        <w:tabs>
          <w:tab w:val="left" w:leader="underscore" w:pos="3994"/>
          <w:tab w:val="left" w:pos="8002"/>
        </w:tabs>
        <w:autoSpaceDE w:val="0"/>
        <w:autoSpaceDN w:val="0"/>
        <w:adjustRightInd w:val="0"/>
        <w:spacing w:after="0"/>
        <w:jc w:val="center"/>
        <w:rPr>
          <w:b/>
          <w:bCs/>
          <w:caps/>
          <w:sz w:val="28"/>
          <w:szCs w:val="28"/>
          <w:lang w:eastAsia="ru-RU"/>
        </w:rPr>
      </w:pPr>
      <w:r>
        <w:rPr>
          <w:b/>
          <w:bCs/>
          <w:caps/>
          <w:sz w:val="28"/>
          <w:szCs w:val="28"/>
          <w:lang w:eastAsia="ru-RU"/>
        </w:rPr>
        <w:t>УКРАЇНА</w:t>
      </w:r>
    </w:p>
    <w:p w:rsidR="001E6872" w:rsidRPr="007A4793" w:rsidRDefault="001E6872" w:rsidP="001E6872">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7A4793">
        <w:rPr>
          <w:rFonts w:ascii="Times New Roman" w:hAnsi="Times New Roman" w:cs="Times New Roman"/>
          <w:b/>
          <w:bCs/>
          <w:caps/>
          <w:sz w:val="28"/>
          <w:szCs w:val="28"/>
          <w:lang w:val="uk-UA"/>
        </w:rPr>
        <w:t>Білокриниць</w:t>
      </w:r>
      <w:r w:rsidRPr="007A4793">
        <w:rPr>
          <w:rFonts w:ascii="Times New Roman" w:hAnsi="Times New Roman" w:cs="Times New Roman"/>
          <w:b/>
          <w:bCs/>
          <w:caps/>
          <w:spacing w:val="-4"/>
          <w:sz w:val="28"/>
          <w:szCs w:val="28"/>
          <w:lang w:val="uk-UA"/>
        </w:rPr>
        <w:t>ка   сільська   рада</w:t>
      </w:r>
    </w:p>
    <w:p w:rsidR="001E6872" w:rsidRDefault="001E6872" w:rsidP="001E6872">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lang w:val="uk-UA"/>
        </w:rPr>
      </w:pPr>
      <w:r w:rsidRPr="007A4793">
        <w:rPr>
          <w:rFonts w:ascii="Times New Roman" w:hAnsi="Times New Roman" w:cs="Times New Roman"/>
          <w:b/>
          <w:bCs/>
          <w:caps/>
          <w:sz w:val="28"/>
          <w:szCs w:val="28"/>
          <w:lang w:val="uk-UA"/>
        </w:rPr>
        <w:t>Рівненськогорайону Рівненської</w:t>
      </w:r>
      <w:r w:rsidRPr="007A4793">
        <w:rPr>
          <w:rFonts w:ascii="Times New Roman" w:hAnsi="Times New Roman" w:cs="Times New Roman"/>
          <w:b/>
          <w:bCs/>
          <w:caps/>
          <w:spacing w:val="-4"/>
          <w:sz w:val="28"/>
          <w:szCs w:val="28"/>
          <w:lang w:val="uk-UA"/>
        </w:rPr>
        <w:t>області</w:t>
      </w:r>
    </w:p>
    <w:p w:rsidR="001E6872" w:rsidRPr="007A4793" w:rsidRDefault="001E6872" w:rsidP="001E6872">
      <w:pPr>
        <w:spacing w:after="0" w:line="240" w:lineRule="auto"/>
        <w:jc w:val="center"/>
        <w:rPr>
          <w:rFonts w:ascii="Times New Roman" w:hAnsi="Times New Roman" w:cs="Times New Roman"/>
          <w:b/>
          <w:sz w:val="28"/>
          <w:szCs w:val="28"/>
          <w:lang w:val="uk-UA"/>
        </w:rPr>
      </w:pPr>
      <w:r w:rsidRPr="007A4793">
        <w:rPr>
          <w:rFonts w:ascii="Times New Roman" w:hAnsi="Times New Roman" w:cs="Times New Roman"/>
          <w:b/>
          <w:sz w:val="28"/>
          <w:szCs w:val="28"/>
          <w:lang w:val="uk-UA"/>
        </w:rPr>
        <w:t>(</w:t>
      </w:r>
      <w:r>
        <w:rPr>
          <w:rFonts w:ascii="Times New Roman" w:hAnsi="Times New Roman" w:cs="Times New Roman"/>
          <w:b/>
          <w:sz w:val="28"/>
          <w:szCs w:val="28"/>
          <w:lang w:val="uk-UA"/>
        </w:rPr>
        <w:t xml:space="preserve">п’ятдесят п’ята чергова сесія сьомого </w:t>
      </w:r>
      <w:r w:rsidRPr="007A4793">
        <w:rPr>
          <w:rFonts w:ascii="Times New Roman" w:hAnsi="Times New Roman" w:cs="Times New Roman"/>
          <w:b/>
          <w:sz w:val="28"/>
          <w:szCs w:val="28"/>
          <w:lang w:val="uk-UA"/>
        </w:rPr>
        <w:t>скликання)</w:t>
      </w:r>
    </w:p>
    <w:p w:rsidR="001E6872" w:rsidRDefault="001E6872" w:rsidP="001E6872">
      <w:pPr>
        <w:spacing w:after="0" w:line="240" w:lineRule="auto"/>
        <w:rPr>
          <w:rFonts w:ascii="Times New Roman" w:hAnsi="Times New Roman"/>
          <w:b/>
          <w:sz w:val="28"/>
          <w:szCs w:val="28"/>
          <w:lang w:val="uk-UA"/>
        </w:rPr>
      </w:pPr>
    </w:p>
    <w:p w:rsidR="001E6872" w:rsidRDefault="001E6872" w:rsidP="001E6872">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1E6872" w:rsidRDefault="001E6872" w:rsidP="001E6872">
      <w:pPr>
        <w:spacing w:after="0"/>
        <w:rPr>
          <w:rFonts w:ascii="Times New Roman" w:hAnsi="Times New Roman" w:cs="Times New Roman"/>
          <w:b/>
          <w:sz w:val="28"/>
          <w:szCs w:val="28"/>
          <w:u w:val="single"/>
          <w:lang w:val="uk-UA"/>
        </w:rPr>
      </w:pPr>
    </w:p>
    <w:p w:rsidR="001E6872" w:rsidRDefault="001E6872" w:rsidP="001E6872">
      <w:pPr>
        <w:spacing w:after="0"/>
        <w:rPr>
          <w:rFonts w:ascii="Times New Roman" w:hAnsi="Times New Roman" w:cs="Times New Roman"/>
          <w:b/>
          <w:sz w:val="28"/>
          <w:szCs w:val="28"/>
          <w:u w:val="single"/>
          <w:lang w:val="uk-UA"/>
        </w:rPr>
      </w:pPr>
      <w:r>
        <w:rPr>
          <w:rFonts w:ascii="Times New Roman" w:hAnsi="Times New Roman" w:cs="Times New Roman"/>
          <w:b/>
          <w:sz w:val="28"/>
          <w:szCs w:val="28"/>
          <w:lang w:val="uk-UA"/>
        </w:rPr>
        <w:t xml:space="preserve"> </w:t>
      </w:r>
      <w:r w:rsidRPr="001E6872">
        <w:rPr>
          <w:rFonts w:ascii="Times New Roman" w:hAnsi="Times New Roman" w:cs="Times New Roman"/>
          <w:b/>
          <w:sz w:val="28"/>
          <w:szCs w:val="28"/>
          <w:u w:val="single"/>
          <w:lang w:val="uk-UA"/>
        </w:rPr>
        <w:t>21 грудня</w:t>
      </w:r>
      <w:r>
        <w:rPr>
          <w:rFonts w:ascii="Times New Roman" w:hAnsi="Times New Roman" w:cs="Times New Roman"/>
          <w:b/>
          <w:sz w:val="28"/>
          <w:szCs w:val="28"/>
          <w:u w:val="single"/>
          <w:lang w:val="uk-UA"/>
        </w:rPr>
        <w:t xml:space="preserve">  2019 року </w:t>
      </w:r>
      <w:r>
        <w:rPr>
          <w:rFonts w:ascii="Times New Roman" w:hAnsi="Times New Roman" w:cs="Times New Roman"/>
          <w:b/>
          <w:sz w:val="28"/>
          <w:szCs w:val="28"/>
          <w:lang w:val="uk-UA"/>
        </w:rPr>
        <w:t xml:space="preserve">                                                                                 </w:t>
      </w:r>
      <w:r>
        <w:rPr>
          <w:rFonts w:ascii="Times New Roman" w:hAnsi="Times New Roman" w:cs="Times New Roman"/>
          <w:b/>
          <w:sz w:val="28"/>
          <w:szCs w:val="28"/>
          <w:u w:val="single"/>
          <w:lang w:val="uk-UA"/>
        </w:rPr>
        <w:t>№ 1087</w:t>
      </w:r>
    </w:p>
    <w:p w:rsidR="001E6872" w:rsidRDefault="001E6872" w:rsidP="001E6872">
      <w:pPr>
        <w:spacing w:after="0" w:line="240" w:lineRule="auto"/>
        <w:rPr>
          <w:rFonts w:ascii="Times New Roman" w:hAnsi="Times New Roman" w:cs="Times New Roman"/>
          <w:b/>
          <w:i/>
          <w:sz w:val="28"/>
          <w:szCs w:val="28"/>
          <w:lang w:val="uk-UA"/>
        </w:rPr>
      </w:pPr>
    </w:p>
    <w:p w:rsidR="001E6872" w:rsidRDefault="001E6872" w:rsidP="001E6872">
      <w:pPr>
        <w:spacing w:after="0" w:line="240" w:lineRule="auto"/>
        <w:ind w:right="5528"/>
        <w:jc w:val="both"/>
        <w:rPr>
          <w:rFonts w:ascii="Times New Roman" w:hAnsi="Times New Roman" w:cs="Times New Roman"/>
          <w:b/>
          <w:i/>
          <w:sz w:val="28"/>
          <w:szCs w:val="28"/>
          <w:lang w:val="uk-UA"/>
        </w:rPr>
      </w:pPr>
      <w:r>
        <w:rPr>
          <w:rFonts w:ascii="Times New Roman" w:hAnsi="Times New Roman" w:cs="Times New Roman"/>
          <w:b/>
          <w:i/>
          <w:sz w:val="28"/>
          <w:szCs w:val="28"/>
          <w:lang w:val="uk-UA"/>
        </w:rPr>
        <w:t>Про затвердження Положення про преміювання працівників</w:t>
      </w:r>
    </w:p>
    <w:p w:rsidR="001E6872" w:rsidRDefault="001E6872" w:rsidP="001E6872">
      <w:pPr>
        <w:spacing w:after="0" w:line="240" w:lineRule="auto"/>
        <w:ind w:right="5528"/>
        <w:rPr>
          <w:rFonts w:ascii="Times New Roman" w:hAnsi="Times New Roman" w:cs="Times New Roman"/>
          <w:b/>
          <w:i/>
          <w:sz w:val="28"/>
          <w:szCs w:val="28"/>
          <w:lang w:val="uk-UA"/>
        </w:rPr>
      </w:pPr>
      <w:r>
        <w:rPr>
          <w:rFonts w:ascii="Times New Roman" w:hAnsi="Times New Roman" w:cs="Times New Roman"/>
          <w:b/>
          <w:i/>
          <w:sz w:val="28"/>
          <w:szCs w:val="28"/>
          <w:lang w:val="uk-UA"/>
        </w:rPr>
        <w:t>органу місцевого самоврядування на 2020 рік</w:t>
      </w:r>
    </w:p>
    <w:p w:rsidR="001E6872" w:rsidRDefault="001E6872" w:rsidP="001E6872">
      <w:pPr>
        <w:tabs>
          <w:tab w:val="left" w:pos="2460"/>
        </w:tabs>
        <w:spacing w:after="0"/>
        <w:jc w:val="both"/>
        <w:rPr>
          <w:rFonts w:ascii="Times New Roman" w:hAnsi="Times New Roman" w:cs="Times New Roman"/>
          <w:sz w:val="28"/>
          <w:szCs w:val="28"/>
          <w:lang w:val="uk-UA"/>
        </w:rPr>
      </w:pPr>
    </w:p>
    <w:p w:rsidR="001E6872" w:rsidRDefault="001E6872" w:rsidP="001E6872">
      <w:pPr>
        <w:spacing w:after="0"/>
        <w:jc w:val="both"/>
        <w:rPr>
          <w:rFonts w:ascii="Times New Roman" w:hAnsi="Times New Roman" w:cs="Times New Roman"/>
          <w:sz w:val="28"/>
          <w:szCs w:val="28"/>
          <w:lang w:val="uk-UA"/>
        </w:rPr>
      </w:pPr>
    </w:p>
    <w:p w:rsidR="001E6872" w:rsidRDefault="001E6872" w:rsidP="001E6872">
      <w:pPr>
        <w:ind w:firstLine="708"/>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Керуючись п.5 ст. 26 Закону України «Про місцеве самоврядування в Україні», відповідно до Постанови Кабінету Міністрів України №268 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внесеними постановами Кабінету Міністрів України протягом 2006 – 2019 років та Постанови Кабінету Міністрів України № 525 від 19.06.2019 року, згідно наказу міністерства праці України № 77 від 02.10.1996 року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ст. 14,15,21 Закону України «Про службу в органах місцевого самоврядування», </w:t>
      </w:r>
      <w:r>
        <w:rPr>
          <w:rFonts w:ascii="Times New Roman" w:hAnsi="Times New Roman" w:cs="Times New Roman"/>
          <w:sz w:val="28"/>
          <w:szCs w:val="28"/>
          <w:lang w:val="uk-UA"/>
        </w:rPr>
        <w:t>сесія Білокриницької сільської ради</w:t>
      </w:r>
    </w:p>
    <w:p w:rsidR="001E6872" w:rsidRDefault="001E6872" w:rsidP="001E6872">
      <w:pPr>
        <w:spacing w:after="0"/>
        <w:jc w:val="center"/>
        <w:rPr>
          <w:rFonts w:ascii="Times New Roman" w:hAnsi="Times New Roman" w:cs="Times New Roman"/>
          <w:b/>
          <w:sz w:val="28"/>
          <w:szCs w:val="28"/>
          <w:lang w:val="uk-UA"/>
        </w:rPr>
      </w:pPr>
      <w:r>
        <w:rPr>
          <w:rFonts w:ascii="Times New Roman" w:hAnsi="Times New Roman" w:cs="Times New Roman"/>
          <w:b/>
          <w:sz w:val="28"/>
          <w:szCs w:val="28"/>
        </w:rPr>
        <w:t xml:space="preserve">В И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І Ш И </w:t>
      </w:r>
      <w:r>
        <w:rPr>
          <w:rFonts w:ascii="Times New Roman" w:hAnsi="Times New Roman" w:cs="Times New Roman"/>
          <w:b/>
          <w:sz w:val="28"/>
          <w:szCs w:val="28"/>
          <w:lang w:val="uk-UA"/>
        </w:rPr>
        <w:t>ЛА</w:t>
      </w:r>
      <w:r>
        <w:rPr>
          <w:rFonts w:ascii="Times New Roman" w:hAnsi="Times New Roman" w:cs="Times New Roman"/>
          <w:b/>
          <w:sz w:val="28"/>
          <w:szCs w:val="28"/>
        </w:rPr>
        <w:t xml:space="preserve"> :</w:t>
      </w:r>
    </w:p>
    <w:p w:rsidR="001E6872" w:rsidRDefault="001E6872" w:rsidP="001E6872">
      <w:pPr>
        <w:pStyle w:val="a3"/>
        <w:numPr>
          <w:ilvl w:val="0"/>
          <w:numId w:val="2"/>
        </w:numPr>
        <w:spacing w:before="0" w:beforeAutospacing="0" w:after="0" w:afterAutospacing="0"/>
        <w:ind w:left="1151" w:hanging="357"/>
        <w:contextualSpacing/>
        <w:jc w:val="both"/>
        <w:rPr>
          <w:sz w:val="28"/>
          <w:szCs w:val="28"/>
          <w:lang w:eastAsia="ru-RU"/>
        </w:rPr>
      </w:pPr>
      <w:r>
        <w:rPr>
          <w:sz w:val="28"/>
          <w:szCs w:val="28"/>
          <w:lang w:eastAsia="ru-RU"/>
        </w:rPr>
        <w:t xml:space="preserve">Затвердити   Положення   про   преміювання  працівників   апарату Білокриницької сільської ради  Рівненського району Рівненської області на  2020 рік згідно додатку 1.  </w:t>
      </w:r>
    </w:p>
    <w:p w:rsidR="001E6872" w:rsidRDefault="001E6872" w:rsidP="001E6872">
      <w:pPr>
        <w:numPr>
          <w:ilvl w:val="0"/>
          <w:numId w:val="2"/>
        </w:numPr>
        <w:spacing w:after="0" w:line="240" w:lineRule="auto"/>
        <w:ind w:left="1151" w:hanging="357"/>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Преміювання працівників апарату проводити відповідно Положення про преміювання працівників апарату Білокриницької сільської ради з 01 січня 2020 року.</w:t>
      </w:r>
    </w:p>
    <w:p w:rsidR="001E6872" w:rsidRDefault="001E6872" w:rsidP="001E6872">
      <w:pPr>
        <w:pStyle w:val="a3"/>
        <w:numPr>
          <w:ilvl w:val="0"/>
          <w:numId w:val="2"/>
        </w:numPr>
        <w:spacing w:before="0" w:beforeAutospacing="0" w:after="0" w:afterAutospacing="0"/>
        <w:ind w:left="1151" w:hanging="357"/>
        <w:contextualSpacing/>
        <w:jc w:val="both"/>
        <w:rPr>
          <w:sz w:val="28"/>
          <w:szCs w:val="28"/>
          <w:lang w:eastAsia="ru-RU"/>
        </w:rPr>
      </w:pPr>
      <w:r>
        <w:rPr>
          <w:sz w:val="28"/>
          <w:szCs w:val="28"/>
          <w:lang w:eastAsia="ru-RU"/>
        </w:rPr>
        <w:t xml:space="preserve">Контроль за виконанням даного рішення покласти на голову комісії з питань бюджету та фінансів О. </w:t>
      </w:r>
      <w:proofErr w:type="spellStart"/>
      <w:r>
        <w:rPr>
          <w:sz w:val="28"/>
          <w:szCs w:val="28"/>
          <w:lang w:eastAsia="ru-RU"/>
        </w:rPr>
        <w:t>Зданевич</w:t>
      </w:r>
      <w:proofErr w:type="spellEnd"/>
      <w:r>
        <w:rPr>
          <w:sz w:val="28"/>
          <w:szCs w:val="28"/>
          <w:lang w:eastAsia="ru-RU"/>
        </w:rPr>
        <w:t>.</w:t>
      </w:r>
    </w:p>
    <w:p w:rsidR="001E6872" w:rsidRDefault="001E6872" w:rsidP="001E6872">
      <w:pPr>
        <w:jc w:val="both"/>
        <w:rPr>
          <w:rFonts w:ascii="Times New Roman" w:hAnsi="Times New Roman" w:cs="Times New Roman"/>
          <w:sz w:val="28"/>
          <w:szCs w:val="28"/>
          <w:lang w:val="uk-UA"/>
        </w:rPr>
      </w:pPr>
    </w:p>
    <w:p w:rsidR="001E6872" w:rsidRDefault="001E6872" w:rsidP="001E6872">
      <w:pPr>
        <w:jc w:val="both"/>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Тетяна ГОНЧАРУК</w:t>
      </w:r>
    </w:p>
    <w:p w:rsidR="001E6872" w:rsidRDefault="001E6872" w:rsidP="001E6872">
      <w:pPr>
        <w:shd w:val="clear" w:color="auto" w:fill="FFFFFF"/>
        <w:spacing w:after="0" w:line="240" w:lineRule="auto"/>
        <w:jc w:val="center"/>
        <w:rPr>
          <w:rFonts w:ascii="Times New Roman" w:eastAsia="Times New Roman" w:hAnsi="Times New Roman" w:cs="Times New Roman"/>
          <w:b/>
          <w:i/>
          <w:color w:val="1E1E1E"/>
          <w:sz w:val="28"/>
          <w:szCs w:val="28"/>
        </w:rPr>
      </w:pPr>
      <w:r>
        <w:rPr>
          <w:rFonts w:ascii="Times New Roman" w:eastAsia="Times New Roman" w:hAnsi="Times New Roman" w:cs="Times New Roman"/>
          <w:b/>
          <w:i/>
          <w:color w:val="1E1E1E"/>
          <w:sz w:val="28"/>
          <w:szCs w:val="28"/>
        </w:rPr>
        <w:lastRenderedPageBreak/>
        <w:t xml:space="preserve">П О Л О Ж Е Н </w:t>
      </w:r>
      <w:proofErr w:type="spellStart"/>
      <w:proofErr w:type="gramStart"/>
      <w:r>
        <w:rPr>
          <w:rFonts w:ascii="Times New Roman" w:eastAsia="Times New Roman" w:hAnsi="Times New Roman" w:cs="Times New Roman"/>
          <w:b/>
          <w:i/>
          <w:color w:val="1E1E1E"/>
          <w:sz w:val="28"/>
          <w:szCs w:val="28"/>
        </w:rPr>
        <w:t>Н</w:t>
      </w:r>
      <w:proofErr w:type="spellEnd"/>
      <w:proofErr w:type="gramEnd"/>
      <w:r>
        <w:rPr>
          <w:rFonts w:ascii="Times New Roman" w:eastAsia="Times New Roman" w:hAnsi="Times New Roman" w:cs="Times New Roman"/>
          <w:b/>
          <w:i/>
          <w:color w:val="1E1E1E"/>
          <w:sz w:val="28"/>
          <w:szCs w:val="28"/>
        </w:rPr>
        <w:t xml:space="preserve"> Я</w:t>
      </w:r>
    </w:p>
    <w:p w:rsidR="001E6872" w:rsidRDefault="001E6872" w:rsidP="001E6872">
      <w:pPr>
        <w:shd w:val="clear" w:color="auto" w:fill="FFFFFF"/>
        <w:spacing w:after="0" w:line="240" w:lineRule="auto"/>
        <w:jc w:val="center"/>
        <w:rPr>
          <w:rFonts w:ascii="Times New Roman" w:eastAsia="Times New Roman" w:hAnsi="Times New Roman" w:cs="Times New Roman"/>
          <w:b/>
          <w:i/>
          <w:color w:val="1E1E1E"/>
          <w:sz w:val="28"/>
          <w:szCs w:val="28"/>
        </w:rPr>
      </w:pPr>
      <w:proofErr w:type="gramStart"/>
      <w:r>
        <w:rPr>
          <w:rFonts w:ascii="Times New Roman" w:eastAsia="Times New Roman" w:hAnsi="Times New Roman" w:cs="Times New Roman"/>
          <w:b/>
          <w:i/>
          <w:color w:val="1E1E1E"/>
          <w:sz w:val="28"/>
          <w:szCs w:val="28"/>
        </w:rPr>
        <w:t>про прем</w:t>
      </w:r>
      <w:proofErr w:type="gramEnd"/>
      <w:r>
        <w:rPr>
          <w:rFonts w:ascii="Times New Roman" w:eastAsia="Times New Roman" w:hAnsi="Times New Roman" w:cs="Times New Roman"/>
          <w:b/>
          <w:i/>
          <w:color w:val="1E1E1E"/>
          <w:sz w:val="28"/>
          <w:szCs w:val="28"/>
        </w:rPr>
        <w:t>іювання, матеріальне стимулювання</w:t>
      </w:r>
    </w:p>
    <w:p w:rsidR="001E6872" w:rsidRDefault="001E6872" w:rsidP="001E6872">
      <w:pPr>
        <w:shd w:val="clear" w:color="auto" w:fill="FFFFFF"/>
        <w:spacing w:after="0" w:line="240" w:lineRule="auto"/>
        <w:jc w:val="center"/>
        <w:rPr>
          <w:rFonts w:ascii="Times New Roman" w:eastAsia="Times New Roman" w:hAnsi="Times New Roman" w:cs="Times New Roman"/>
          <w:b/>
          <w:i/>
          <w:color w:val="1E1E1E"/>
          <w:sz w:val="28"/>
          <w:szCs w:val="28"/>
        </w:rPr>
      </w:pPr>
      <w:r>
        <w:rPr>
          <w:rFonts w:ascii="Times New Roman" w:eastAsia="Times New Roman" w:hAnsi="Times New Roman" w:cs="Times New Roman"/>
          <w:b/>
          <w:i/>
          <w:color w:val="1E1E1E"/>
          <w:sz w:val="28"/>
          <w:szCs w:val="28"/>
        </w:rPr>
        <w:t>та соціальне забезпечення працівників</w:t>
      </w:r>
      <w:proofErr w:type="gramStart"/>
      <w:r w:rsidRPr="001E6872">
        <w:rPr>
          <w:rFonts w:ascii="Times New Roman" w:eastAsia="Times New Roman" w:hAnsi="Times New Roman" w:cs="Times New Roman"/>
          <w:b/>
          <w:i/>
          <w:color w:val="1E1E1E"/>
          <w:sz w:val="28"/>
          <w:szCs w:val="28"/>
          <w:lang w:val="uk-UA"/>
        </w:rPr>
        <w:t xml:space="preserve"> </w:t>
      </w:r>
      <w:r>
        <w:rPr>
          <w:rFonts w:ascii="Times New Roman" w:eastAsia="Times New Roman" w:hAnsi="Times New Roman" w:cs="Times New Roman"/>
          <w:b/>
          <w:i/>
          <w:color w:val="1E1E1E"/>
          <w:sz w:val="28"/>
          <w:szCs w:val="28"/>
          <w:lang w:val="uk-UA"/>
        </w:rPr>
        <w:t>Б</w:t>
      </w:r>
      <w:proofErr w:type="gramEnd"/>
      <w:r>
        <w:rPr>
          <w:rFonts w:ascii="Times New Roman" w:eastAsia="Times New Roman" w:hAnsi="Times New Roman" w:cs="Times New Roman"/>
          <w:b/>
          <w:i/>
          <w:color w:val="1E1E1E"/>
          <w:sz w:val="28"/>
          <w:szCs w:val="28"/>
          <w:lang w:val="uk-UA"/>
        </w:rPr>
        <w:t>ілокриницької</w:t>
      </w:r>
      <w:r>
        <w:rPr>
          <w:rFonts w:ascii="Times New Roman" w:eastAsia="Times New Roman" w:hAnsi="Times New Roman" w:cs="Times New Roman"/>
          <w:b/>
          <w:i/>
          <w:color w:val="1E1E1E"/>
          <w:sz w:val="28"/>
          <w:szCs w:val="28"/>
        </w:rPr>
        <w:t xml:space="preserve"> сільської ради</w:t>
      </w:r>
    </w:p>
    <w:p w:rsidR="001E6872" w:rsidRDefault="001E6872" w:rsidP="001E6872">
      <w:pPr>
        <w:shd w:val="clear" w:color="auto" w:fill="FFFFFF"/>
        <w:spacing w:after="0" w:line="240" w:lineRule="auto"/>
        <w:ind w:firstLine="567"/>
        <w:jc w:val="both"/>
        <w:rPr>
          <w:rFonts w:ascii="Times New Roman" w:eastAsia="Times New Roman" w:hAnsi="Times New Roman" w:cs="Times New Roman"/>
          <w:color w:val="1E1E1E"/>
          <w:sz w:val="28"/>
          <w:szCs w:val="28"/>
          <w:lang w:val="uk-UA"/>
        </w:rPr>
      </w:pPr>
      <w:r>
        <w:rPr>
          <w:rFonts w:ascii="Times New Roman" w:eastAsia="Times New Roman" w:hAnsi="Times New Roman" w:cs="Times New Roman"/>
          <w:color w:val="1E1E1E"/>
          <w:sz w:val="28"/>
          <w:szCs w:val="28"/>
        </w:rPr>
        <w:t xml:space="preserve">Це положення розроблене на </w:t>
      </w:r>
      <w:proofErr w:type="gramStart"/>
      <w:r>
        <w:rPr>
          <w:rFonts w:ascii="Times New Roman" w:eastAsia="Times New Roman" w:hAnsi="Times New Roman" w:cs="Times New Roman"/>
          <w:color w:val="1E1E1E"/>
          <w:sz w:val="28"/>
          <w:szCs w:val="28"/>
        </w:rPr>
        <w:t>п</w:t>
      </w:r>
      <w:proofErr w:type="gramEnd"/>
      <w:r>
        <w:rPr>
          <w:rFonts w:ascii="Times New Roman" w:eastAsia="Times New Roman" w:hAnsi="Times New Roman" w:cs="Times New Roman"/>
          <w:color w:val="1E1E1E"/>
          <w:sz w:val="28"/>
          <w:szCs w:val="28"/>
        </w:rPr>
        <w:t>ідставі статті 64 Закону України «Про місцеве самоврядування в Україні», статті 21 Закону України «Про службу в органах місцевого самоврядування» та у відповідності до Постанови Кабінету Міністрів України № 268 від 9 березня 2006 року « Про упорядкування структури та умов оплати праці працівників апарату органів виконавчої влади, органів прокуратури, судів та інших органів», Постанови Кабінету Міні</w:t>
      </w:r>
      <w:proofErr w:type="gramStart"/>
      <w:r>
        <w:rPr>
          <w:rFonts w:ascii="Times New Roman" w:eastAsia="Times New Roman" w:hAnsi="Times New Roman" w:cs="Times New Roman"/>
          <w:color w:val="1E1E1E"/>
          <w:sz w:val="28"/>
          <w:szCs w:val="28"/>
        </w:rPr>
        <w:t>стр</w:t>
      </w:r>
      <w:proofErr w:type="gramEnd"/>
      <w:r>
        <w:rPr>
          <w:rFonts w:ascii="Times New Roman" w:eastAsia="Times New Roman" w:hAnsi="Times New Roman" w:cs="Times New Roman"/>
          <w:color w:val="1E1E1E"/>
          <w:sz w:val="28"/>
          <w:szCs w:val="28"/>
        </w:rPr>
        <w:t>ів України № 700 від 12 травня 2007 року « Про внесення змін до Постанови Кабінету Міністрів України № 268 від 9 березня 2006 року» та Постанови Кабінету Міністрів України № 212 від 24 лютого 2003 року « Про затвердження Порядку видачі грошової винагороди державним службовцям за сумлінну безперервну працю в органах держаної влади, зразкове виконання трудових обов’язкі</w:t>
      </w:r>
      <w:proofErr w:type="gramStart"/>
      <w:r>
        <w:rPr>
          <w:rFonts w:ascii="Times New Roman" w:eastAsia="Times New Roman" w:hAnsi="Times New Roman" w:cs="Times New Roman"/>
          <w:color w:val="1E1E1E"/>
          <w:sz w:val="28"/>
          <w:szCs w:val="28"/>
        </w:rPr>
        <w:t>в</w:t>
      </w:r>
      <w:proofErr w:type="gramEnd"/>
      <w:r>
        <w:rPr>
          <w:rFonts w:ascii="Times New Roman" w:eastAsia="Times New Roman" w:hAnsi="Times New Roman" w:cs="Times New Roman"/>
          <w:color w:val="1E1E1E"/>
          <w:sz w:val="28"/>
          <w:szCs w:val="28"/>
        </w:rPr>
        <w:t>»</w:t>
      </w:r>
      <w:r>
        <w:rPr>
          <w:rFonts w:ascii="Times New Roman" w:eastAsia="Times New Roman" w:hAnsi="Times New Roman" w:cs="Times New Roman"/>
          <w:color w:val="1E1E1E"/>
          <w:sz w:val="28"/>
          <w:szCs w:val="28"/>
          <w:lang w:val="uk-UA"/>
        </w:rPr>
        <w:t>.</w:t>
      </w:r>
    </w:p>
    <w:p w:rsidR="001E6872" w:rsidRDefault="001E6872" w:rsidP="001E6872">
      <w:pPr>
        <w:shd w:val="clear" w:color="auto" w:fill="FFFFFF"/>
        <w:spacing w:after="0" w:line="240" w:lineRule="auto"/>
        <w:ind w:firstLine="1440"/>
        <w:jc w:val="center"/>
        <w:rPr>
          <w:rFonts w:ascii="Times New Roman" w:eastAsia="Times New Roman" w:hAnsi="Times New Roman" w:cs="Times New Roman"/>
          <w:b/>
          <w:color w:val="1E1E1E"/>
          <w:sz w:val="24"/>
          <w:szCs w:val="24"/>
        </w:rPr>
      </w:pPr>
      <w:r>
        <w:rPr>
          <w:rFonts w:ascii="Times New Roman" w:eastAsia="Times New Roman" w:hAnsi="Times New Roman" w:cs="Times New Roman"/>
          <w:b/>
          <w:color w:val="1E1E1E"/>
          <w:sz w:val="24"/>
          <w:szCs w:val="24"/>
        </w:rPr>
        <w:t>І. ЗАГАЛЬНІ ПОЛОЖЕННЯ</w:t>
      </w:r>
    </w:p>
    <w:p w:rsidR="001E6872" w:rsidRDefault="001E6872" w:rsidP="001E6872">
      <w:pPr>
        <w:pStyle w:val="a3"/>
        <w:numPr>
          <w:ilvl w:val="1"/>
          <w:numId w:val="3"/>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Цим Положенням визначається порядок і умови виплати премії сільському голові, заступнику сільського голови з питань діяльності виконавчого комітету, секретарю та іншим посадовим особам і працівникам апарату сільської ради</w:t>
      </w:r>
    </w:p>
    <w:p w:rsidR="001E6872" w:rsidRDefault="001E6872" w:rsidP="001E6872">
      <w:pPr>
        <w:pStyle w:val="a3"/>
        <w:numPr>
          <w:ilvl w:val="1"/>
          <w:numId w:val="3"/>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Преміювання вищезазначених осіб сільської ради проводиться за сумлінне виконання вказівок та доручень керівника органу місцевого самоврядування, дотримання і виконання правил внутрішнього трудового розпорядку, їх особистий вклад у загальні результати роботи.</w:t>
      </w:r>
    </w:p>
    <w:p w:rsidR="001E6872" w:rsidRDefault="001E6872" w:rsidP="001E6872">
      <w:pPr>
        <w:pStyle w:val="a3"/>
        <w:numPr>
          <w:ilvl w:val="1"/>
          <w:numId w:val="3"/>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Джерелом для виплати премії є фонд оплати праці, який утворюється відповідно кошторису на кожний бюджетний рік та економії фонду оплати праці.</w:t>
      </w:r>
    </w:p>
    <w:p w:rsidR="001E6872" w:rsidRDefault="001E6872" w:rsidP="001E6872">
      <w:pPr>
        <w:pStyle w:val="a3"/>
        <w:numPr>
          <w:ilvl w:val="1"/>
          <w:numId w:val="3"/>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Премії, виплачені на підставі цього Положення, включаються у розрахунок середньої заробітної плати при обчисленні її у всіх випадках, згідно з діючим законодавством (для оплати допомоги по тимчасовій непрацездатності, виплати за час щорічної та додаткової відпусток або компенсації за невикористану відпустку тощо). Премії виплачуються у заробіток того місяця, на який вони припадають, згідно з розрахунковою відомістю на заробітну плату.</w:t>
      </w:r>
    </w:p>
    <w:p w:rsidR="001E6872" w:rsidRDefault="001E6872" w:rsidP="001E6872">
      <w:pPr>
        <w:shd w:val="clear" w:color="auto" w:fill="FFFFFF"/>
        <w:spacing w:after="0" w:line="240" w:lineRule="auto"/>
        <w:jc w:val="both"/>
        <w:rPr>
          <w:rFonts w:ascii="Times New Roman" w:eastAsia="Times New Roman" w:hAnsi="Times New Roman" w:cs="Times New Roman"/>
          <w:color w:val="1E1E1E"/>
          <w:sz w:val="28"/>
          <w:szCs w:val="28"/>
        </w:rPr>
      </w:pPr>
    </w:p>
    <w:p w:rsidR="001E6872" w:rsidRDefault="001E6872" w:rsidP="001E6872">
      <w:pPr>
        <w:shd w:val="clear" w:color="auto" w:fill="FFFFFF"/>
        <w:spacing w:after="0" w:line="240" w:lineRule="auto"/>
        <w:jc w:val="center"/>
        <w:rPr>
          <w:rFonts w:ascii="Times New Roman" w:eastAsia="Times New Roman" w:hAnsi="Times New Roman" w:cs="Times New Roman"/>
          <w:b/>
          <w:color w:val="1E1E1E"/>
          <w:sz w:val="24"/>
          <w:szCs w:val="24"/>
          <w:lang w:val="uk-UA"/>
        </w:rPr>
      </w:pPr>
      <w:r>
        <w:rPr>
          <w:rFonts w:ascii="Times New Roman" w:eastAsia="Times New Roman" w:hAnsi="Times New Roman" w:cs="Times New Roman"/>
          <w:b/>
          <w:color w:val="1E1E1E"/>
          <w:sz w:val="24"/>
          <w:szCs w:val="24"/>
        </w:rPr>
        <w:t xml:space="preserve">ІІ. ПОКАЗНИКИ ПРЕМІЮВАННЯ ТА </w:t>
      </w:r>
      <w:proofErr w:type="gramStart"/>
      <w:r>
        <w:rPr>
          <w:rFonts w:ascii="Times New Roman" w:eastAsia="Times New Roman" w:hAnsi="Times New Roman" w:cs="Times New Roman"/>
          <w:b/>
          <w:color w:val="1E1E1E"/>
          <w:sz w:val="24"/>
          <w:szCs w:val="24"/>
        </w:rPr>
        <w:t>МАТЕР</w:t>
      </w:r>
      <w:proofErr w:type="gramEnd"/>
      <w:r>
        <w:rPr>
          <w:rFonts w:ascii="Times New Roman" w:eastAsia="Times New Roman" w:hAnsi="Times New Roman" w:cs="Times New Roman"/>
          <w:b/>
          <w:color w:val="1E1E1E"/>
          <w:sz w:val="24"/>
          <w:szCs w:val="24"/>
        </w:rPr>
        <w:t>ІАЛЬНО</w:t>
      </w:r>
      <w:r>
        <w:rPr>
          <w:rFonts w:ascii="Times New Roman" w:eastAsia="Times New Roman" w:hAnsi="Times New Roman" w:cs="Times New Roman"/>
          <w:b/>
          <w:color w:val="1E1E1E"/>
          <w:sz w:val="24"/>
          <w:szCs w:val="24"/>
          <w:lang w:val="uk-UA"/>
        </w:rPr>
        <w:t xml:space="preserve">ГО </w:t>
      </w:r>
      <w:r>
        <w:rPr>
          <w:rFonts w:ascii="Times New Roman" w:eastAsia="Times New Roman" w:hAnsi="Times New Roman" w:cs="Times New Roman"/>
          <w:b/>
          <w:color w:val="1E1E1E"/>
          <w:sz w:val="24"/>
          <w:szCs w:val="24"/>
        </w:rPr>
        <w:t>ЗАБЕЗПЕЧЕННЯ</w:t>
      </w:r>
    </w:p>
    <w:p w:rsidR="001E6872" w:rsidRDefault="001E6872" w:rsidP="001E6872">
      <w:pPr>
        <w:pStyle w:val="a3"/>
        <w:numPr>
          <w:ilvl w:val="0"/>
          <w:numId w:val="4"/>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Працівники Білокриницької сільської ради преміюються за виконання таких показників:</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val="ru-RU" w:eastAsia="ru-RU"/>
        </w:rPr>
      </w:pPr>
      <w:r>
        <w:rPr>
          <w:color w:val="1E1E1E"/>
          <w:sz w:val="28"/>
          <w:szCs w:val="28"/>
          <w:lang w:eastAsia="ru-RU"/>
        </w:rPr>
        <w:t>своєчасну і якісну роботу по складанню та виконанню сільського бюджету, конкретний внесок в роботу по збільшенню доходів бюджету, підвищення ефективності використання бюджетних коштів;</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виконання в повному обсязі програми економічного та соціального розвитку територіальної громади;</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розробку і здійснення конкретних заходів по фінансовому оздоровленню економіки, вдосконалення фінансово-економічної роботи;</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lastRenderedPageBreak/>
        <w:t>своєчасне і якісне виконання завдань, передбачених планами розробленими відповідно до рішень Уряду, Верховної ради та місцевих рад;</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якісне виконання рішень сільської ради та забезпечення ефективної діяльності сільської ради;</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розробку та впровадження заходів, спрямованих на підвищення ефективності витрачання коштів передбачених в бюджеті, вдосконалення нормування бюджетних витрат і вишукування резервів поліпшення планування видатків на утримання бюджетних установ;</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вдосконалення бухгалтерського обліку в бюджетних установах;</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своєчасне і якісне інформування районної державної адміністрації та районної ради про проведену роботу;</w:t>
      </w:r>
    </w:p>
    <w:p w:rsidR="001E6872" w:rsidRDefault="001E6872" w:rsidP="001E6872">
      <w:pPr>
        <w:pStyle w:val="a3"/>
        <w:numPr>
          <w:ilvl w:val="0"/>
          <w:numId w:val="5"/>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складання різних форм бухгалтерської та статистичної звітності.</w:t>
      </w:r>
    </w:p>
    <w:p w:rsidR="001E6872" w:rsidRDefault="001E6872" w:rsidP="001E6872">
      <w:pPr>
        <w:shd w:val="clear" w:color="auto" w:fill="FFFFFF"/>
        <w:spacing w:after="0" w:line="240" w:lineRule="auto"/>
        <w:jc w:val="both"/>
        <w:rPr>
          <w:rFonts w:ascii="Times New Roman" w:eastAsia="Times New Roman" w:hAnsi="Times New Roman" w:cs="Times New Roman"/>
          <w:color w:val="1E1E1E"/>
          <w:sz w:val="28"/>
          <w:szCs w:val="28"/>
          <w:lang w:val="uk-UA"/>
        </w:rPr>
      </w:pPr>
    </w:p>
    <w:p w:rsidR="001E6872" w:rsidRDefault="001E6872" w:rsidP="001E6872">
      <w:pPr>
        <w:shd w:val="clear" w:color="auto" w:fill="FFFFFF"/>
        <w:spacing w:after="0" w:line="240" w:lineRule="auto"/>
        <w:jc w:val="center"/>
        <w:rPr>
          <w:rFonts w:ascii="Times New Roman" w:eastAsia="Times New Roman" w:hAnsi="Times New Roman" w:cs="Times New Roman"/>
          <w:b/>
          <w:color w:val="1E1E1E"/>
          <w:sz w:val="24"/>
          <w:szCs w:val="24"/>
          <w:lang w:val="uk-UA"/>
        </w:rPr>
      </w:pPr>
      <w:r>
        <w:rPr>
          <w:rFonts w:ascii="Times New Roman" w:eastAsia="Times New Roman" w:hAnsi="Times New Roman" w:cs="Times New Roman"/>
          <w:b/>
          <w:color w:val="1E1E1E"/>
          <w:sz w:val="24"/>
          <w:szCs w:val="24"/>
        </w:rPr>
        <w:t xml:space="preserve">ІІІ. РОЗМІРИ, ПОРЯДОК І СТРОКИ </w:t>
      </w:r>
      <w:proofErr w:type="gramStart"/>
      <w:r>
        <w:rPr>
          <w:rFonts w:ascii="Times New Roman" w:eastAsia="Times New Roman" w:hAnsi="Times New Roman" w:cs="Times New Roman"/>
          <w:b/>
          <w:color w:val="1E1E1E"/>
          <w:sz w:val="24"/>
          <w:szCs w:val="24"/>
        </w:rPr>
        <w:t>ПРЕМ</w:t>
      </w:r>
      <w:proofErr w:type="gramEnd"/>
      <w:r>
        <w:rPr>
          <w:rFonts w:ascii="Times New Roman" w:eastAsia="Times New Roman" w:hAnsi="Times New Roman" w:cs="Times New Roman"/>
          <w:b/>
          <w:color w:val="1E1E1E"/>
          <w:sz w:val="24"/>
          <w:szCs w:val="24"/>
        </w:rPr>
        <w:t>ІЮВАННЯ</w:t>
      </w:r>
      <w:r>
        <w:rPr>
          <w:rFonts w:ascii="Times New Roman" w:eastAsia="Times New Roman" w:hAnsi="Times New Roman" w:cs="Times New Roman"/>
          <w:b/>
          <w:color w:val="1E1E1E"/>
          <w:sz w:val="24"/>
          <w:szCs w:val="24"/>
          <w:lang w:val="uk-UA"/>
        </w:rPr>
        <w:t xml:space="preserve"> </w:t>
      </w:r>
      <w:r>
        <w:rPr>
          <w:rFonts w:ascii="Times New Roman" w:eastAsia="Times New Roman" w:hAnsi="Times New Roman" w:cs="Times New Roman"/>
          <w:b/>
          <w:color w:val="1E1E1E"/>
          <w:sz w:val="24"/>
          <w:szCs w:val="24"/>
        </w:rPr>
        <w:t>ТА МАТЕРІАЛЬНОГО ЗАБЕЗПЕЧЕННЯ</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Преміювання сільського голови та заступника голови проводиться на підставі рішення сесії прийнятого при затвердженні сільського бюджету на бюджетний рік.</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Преміювання інших працівників апарату сільської ради проводиться на підставі розпорядження сільського голови.</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 xml:space="preserve">Преміювання працівників проводиться по наслідках роботи за поточний місяць в межах затвердженого фонду оплати праці. При визначенні конкретних розмірів премії працівникам сільської ради враховується фактично відпрацьований час. </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Максимальними розмірами премія, яка виплачується працівникам не обмежується.</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Конкретний розмір премії кожному працівнику визначається сільським головою з врахуванням внеску у виконання показників преміювання. Премія виплачується при проведенні нарахування заробітної плати.</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Надавати працівникам сільської ради матеріальну допомогу на оздоровлення та вирішення соціально-побутових проблем в розмірі середньомісячного заробітку в межах затвердженого фонду оплати праці.</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Надавати посадовим особам сільської ради винагороду за сумлінну безперервну працю в органах державної влади, зразкове виконання трудових обов’язків, відповідно до Порядку затвердженого постановою Кабінету Міністрів України від 24.02.2003 року № 212 «Про затвердження Порядку видачі грошової винагороди державним службовцям за сумлінну безперервну працю в органах державної влади, зразкове виконання трудових обов’язків».</w:t>
      </w:r>
    </w:p>
    <w:p w:rsidR="001E6872" w:rsidRDefault="001E6872" w:rsidP="001E6872">
      <w:pPr>
        <w:pStyle w:val="a3"/>
        <w:numPr>
          <w:ilvl w:val="1"/>
          <w:numId w:val="6"/>
        </w:numPr>
        <w:shd w:val="clear" w:color="auto" w:fill="FFFFFF"/>
        <w:spacing w:before="0" w:beforeAutospacing="0" w:after="0" w:afterAutospacing="0"/>
        <w:contextualSpacing/>
        <w:jc w:val="both"/>
        <w:rPr>
          <w:color w:val="1E1E1E"/>
          <w:sz w:val="28"/>
          <w:szCs w:val="28"/>
          <w:lang w:eastAsia="ru-RU"/>
        </w:rPr>
      </w:pPr>
      <w:r>
        <w:rPr>
          <w:color w:val="1E1E1E"/>
          <w:sz w:val="28"/>
          <w:szCs w:val="28"/>
          <w:lang w:eastAsia="ru-RU"/>
        </w:rPr>
        <w:t>Здійснювати преміювання працівників сільської ради до державних і професійних свят, ювілейних дат та надавати річну премію в межах затвердженого фонду оплати праці.</w:t>
      </w:r>
    </w:p>
    <w:p w:rsidR="001E6872" w:rsidRDefault="001E6872" w:rsidP="001E6872">
      <w:pPr>
        <w:shd w:val="clear" w:color="auto" w:fill="FFFFFF"/>
        <w:spacing w:after="0" w:line="240" w:lineRule="auto"/>
        <w:ind w:firstLine="1440"/>
        <w:jc w:val="both"/>
        <w:rPr>
          <w:rFonts w:ascii="Times New Roman" w:eastAsia="Times New Roman" w:hAnsi="Times New Roman" w:cs="Times New Roman"/>
          <w:color w:val="1E1E1E"/>
          <w:sz w:val="28"/>
          <w:szCs w:val="28"/>
        </w:rPr>
      </w:pPr>
    </w:p>
    <w:p w:rsidR="00B029BA" w:rsidRDefault="001E6872" w:rsidP="001E6872">
      <w:pPr>
        <w:shd w:val="clear" w:color="auto" w:fill="FFFFFF"/>
        <w:spacing w:after="0" w:line="240" w:lineRule="auto"/>
        <w:jc w:val="both"/>
        <w:rPr>
          <w:rFonts w:ascii="Times New Roman" w:eastAsia="Times New Roman" w:hAnsi="Times New Roman" w:cs="Times New Roman"/>
          <w:b/>
          <w:i/>
          <w:color w:val="1E1E1E"/>
          <w:sz w:val="28"/>
          <w:szCs w:val="28"/>
          <w:lang w:val="uk-UA"/>
        </w:rPr>
      </w:pPr>
      <w:r>
        <w:rPr>
          <w:rFonts w:ascii="Times New Roman" w:eastAsia="Times New Roman" w:hAnsi="Times New Roman" w:cs="Times New Roman"/>
          <w:b/>
          <w:i/>
          <w:color w:val="1E1E1E"/>
          <w:sz w:val="28"/>
          <w:szCs w:val="28"/>
          <w:lang w:val="uk-UA"/>
        </w:rPr>
        <w:t>С</w:t>
      </w:r>
      <w:r>
        <w:rPr>
          <w:rFonts w:ascii="Times New Roman" w:eastAsia="Times New Roman" w:hAnsi="Times New Roman" w:cs="Times New Roman"/>
          <w:b/>
          <w:i/>
          <w:color w:val="1E1E1E"/>
          <w:sz w:val="28"/>
          <w:szCs w:val="28"/>
        </w:rPr>
        <w:t xml:space="preserve">екретар сільської ради </w:t>
      </w:r>
      <w:r>
        <w:rPr>
          <w:rFonts w:ascii="Times New Roman" w:eastAsia="Times New Roman" w:hAnsi="Times New Roman" w:cs="Times New Roman"/>
          <w:b/>
          <w:i/>
          <w:color w:val="1E1E1E"/>
          <w:sz w:val="28"/>
          <w:szCs w:val="28"/>
          <w:lang w:val="uk-UA"/>
        </w:rPr>
        <w:t xml:space="preserve">                                                                Інна Захожа</w:t>
      </w:r>
    </w:p>
    <w:p w:rsidR="00185967" w:rsidRDefault="00185967" w:rsidP="00185967">
      <w:pPr>
        <w:pStyle w:val="a3"/>
        <w:widowControl w:val="0"/>
        <w:spacing w:before="0" w:beforeAutospacing="0" w:after="0" w:afterAutospacing="0"/>
        <w:jc w:val="center"/>
        <w:rPr>
          <w:b/>
          <w:i/>
          <w:sz w:val="28"/>
          <w:szCs w:val="28"/>
        </w:rPr>
      </w:pPr>
      <w:r>
        <w:rPr>
          <w:b/>
          <w:sz w:val="28"/>
          <w:szCs w:val="28"/>
        </w:rPr>
        <w:lastRenderedPageBreak/>
        <w:t>Пленарне засідання п’ятдесят п’ятої чергової сесії</w:t>
      </w:r>
    </w:p>
    <w:p w:rsidR="00185967" w:rsidRDefault="00185967" w:rsidP="00185967">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185967" w:rsidRDefault="00185967" w:rsidP="00185967">
      <w:pPr>
        <w:spacing w:after="0" w:line="240" w:lineRule="auto"/>
        <w:jc w:val="center"/>
        <w:rPr>
          <w:rFonts w:ascii="Times New Roman" w:hAnsi="Times New Roman"/>
          <w:sz w:val="16"/>
          <w:szCs w:val="16"/>
          <w:lang w:val="uk-UA"/>
        </w:rPr>
      </w:pPr>
    </w:p>
    <w:p w:rsidR="00185967" w:rsidRDefault="00185967" w:rsidP="00185967">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 xml:space="preserve">21  грудня  </w:t>
      </w:r>
      <w:r>
        <w:rPr>
          <w:rFonts w:ascii="Times New Roman" w:hAnsi="Times New Roman"/>
          <w:b/>
          <w:sz w:val="28"/>
          <w:szCs w:val="28"/>
          <w:u w:val="single"/>
        </w:rPr>
        <w:t>201</w:t>
      </w:r>
      <w:r>
        <w:rPr>
          <w:rFonts w:ascii="Times New Roman" w:hAnsi="Times New Roman"/>
          <w:b/>
          <w:sz w:val="28"/>
          <w:szCs w:val="28"/>
          <w:u w:val="single"/>
          <w:lang w:val="uk-UA"/>
        </w:rPr>
        <w:t>9</w:t>
      </w:r>
      <w:r>
        <w:rPr>
          <w:rFonts w:ascii="Times New Roman" w:hAnsi="Times New Roman"/>
          <w:b/>
          <w:sz w:val="28"/>
          <w:szCs w:val="28"/>
          <w:u w:val="single"/>
        </w:rPr>
        <w:t xml:space="preserve"> року</w:t>
      </w:r>
    </w:p>
    <w:p w:rsidR="00185967" w:rsidRDefault="00185967" w:rsidP="00185967">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185967" w:rsidRDefault="00185967" w:rsidP="00185967">
      <w:pPr>
        <w:spacing w:after="0" w:line="240" w:lineRule="auto"/>
        <w:jc w:val="center"/>
        <w:rPr>
          <w:rFonts w:ascii="Times New Roman" w:hAnsi="Times New Roman"/>
          <w:b/>
          <w:sz w:val="28"/>
          <w:szCs w:val="28"/>
        </w:rPr>
      </w:pPr>
      <w:r>
        <w:rPr>
          <w:rFonts w:ascii="Times New Roman" w:hAnsi="Times New Roman"/>
          <w:b/>
          <w:sz w:val="28"/>
          <w:szCs w:val="28"/>
        </w:rPr>
        <w:t>для поіменного голосування з питання:</w:t>
      </w:r>
    </w:p>
    <w:p w:rsidR="00185967" w:rsidRDefault="00185967" w:rsidP="00185967">
      <w:pPr>
        <w:shd w:val="clear" w:color="auto" w:fill="FFFEF5"/>
        <w:spacing w:after="0" w:line="240" w:lineRule="auto"/>
        <w:jc w:val="center"/>
        <w:rPr>
          <w:rFonts w:ascii="Times New Roman" w:eastAsia="Times New Roman" w:hAnsi="Times New Roman" w:cs="Times New Roman"/>
          <w:b/>
          <w:i/>
          <w:color w:val="000000"/>
          <w:sz w:val="24"/>
          <w:szCs w:val="24"/>
          <w:lang w:val="uk-UA"/>
        </w:rPr>
      </w:pPr>
      <w:r>
        <w:rPr>
          <w:rFonts w:ascii="Times New Roman" w:hAnsi="Times New Roman" w:cs="Times New Roman"/>
          <w:b/>
          <w:bCs/>
          <w:sz w:val="28"/>
          <w:szCs w:val="28"/>
        </w:rPr>
        <w:t>«</w:t>
      </w:r>
      <w:r>
        <w:rPr>
          <w:rFonts w:ascii="Times New Roman" w:eastAsia="Times New Roman" w:hAnsi="Times New Roman" w:cs="Times New Roman"/>
          <w:b/>
          <w:i/>
          <w:color w:val="000000"/>
          <w:sz w:val="24"/>
          <w:szCs w:val="24"/>
        </w:rPr>
        <w:t xml:space="preserve">Про </w:t>
      </w:r>
      <w:r>
        <w:rPr>
          <w:rFonts w:ascii="Times New Roman" w:eastAsia="Times New Roman" w:hAnsi="Times New Roman" w:cs="Times New Roman"/>
          <w:b/>
          <w:i/>
          <w:color w:val="000000"/>
          <w:sz w:val="24"/>
          <w:szCs w:val="24"/>
          <w:lang w:val="uk-UA"/>
        </w:rPr>
        <w:t xml:space="preserve">затвердження </w:t>
      </w:r>
      <w:proofErr w:type="gramStart"/>
      <w:r>
        <w:rPr>
          <w:rFonts w:ascii="Times New Roman" w:eastAsia="Times New Roman" w:hAnsi="Times New Roman" w:cs="Times New Roman"/>
          <w:b/>
          <w:i/>
          <w:color w:val="000000"/>
          <w:sz w:val="24"/>
          <w:szCs w:val="24"/>
          <w:lang w:val="uk-UA"/>
        </w:rPr>
        <w:t>Положення</w:t>
      </w:r>
      <w:proofErr w:type="gramEnd"/>
      <w:r>
        <w:rPr>
          <w:rFonts w:ascii="Times New Roman" w:eastAsia="Times New Roman" w:hAnsi="Times New Roman" w:cs="Times New Roman"/>
          <w:b/>
          <w:i/>
          <w:color w:val="000000"/>
          <w:sz w:val="24"/>
          <w:szCs w:val="24"/>
          <w:lang w:val="uk-UA"/>
        </w:rPr>
        <w:t xml:space="preserve"> про преміювання </w:t>
      </w:r>
    </w:p>
    <w:p w:rsidR="00185967" w:rsidRDefault="00185967" w:rsidP="00185967">
      <w:pPr>
        <w:shd w:val="clear" w:color="auto" w:fill="FFFEF5"/>
        <w:spacing w:after="0" w:line="240" w:lineRule="auto"/>
        <w:jc w:val="center"/>
        <w:rPr>
          <w:rFonts w:ascii="Times New Roman" w:hAnsi="Times New Roman" w:cs="Times New Roman"/>
          <w:b/>
          <w:i/>
          <w:sz w:val="28"/>
          <w:szCs w:val="28"/>
          <w:lang w:val="uk-UA"/>
        </w:rPr>
      </w:pPr>
      <w:r>
        <w:rPr>
          <w:rFonts w:ascii="Times New Roman" w:eastAsia="Times New Roman" w:hAnsi="Times New Roman" w:cs="Times New Roman"/>
          <w:b/>
          <w:i/>
          <w:color w:val="000000"/>
          <w:sz w:val="24"/>
          <w:szCs w:val="24"/>
          <w:lang w:val="uk-UA"/>
        </w:rPr>
        <w:t xml:space="preserve">працівників органу місцевого самоврядування на 2020 рік </w:t>
      </w:r>
      <w:r>
        <w:rPr>
          <w:rFonts w:ascii="Times New Roman" w:hAnsi="Times New Roman" w:cs="Times New Roman"/>
          <w:b/>
          <w:bCs/>
          <w:sz w:val="28"/>
          <w:szCs w:val="28"/>
        </w:rPr>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1"/>
        <w:gridCol w:w="1275"/>
        <w:gridCol w:w="992"/>
        <w:gridCol w:w="1133"/>
        <w:gridCol w:w="1847"/>
      </w:tblGrid>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w:t>
            </w:r>
            <w:proofErr w:type="gramStart"/>
            <w:r>
              <w:rPr>
                <w:rFonts w:ascii="Times New Roman" w:hAnsi="Times New Roman"/>
                <w:b/>
                <w:sz w:val="26"/>
                <w:szCs w:val="26"/>
              </w:rPr>
              <w:t>п</w:t>
            </w:r>
            <w:proofErr w:type="gramEnd"/>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jc w:val="center"/>
              <w:rPr>
                <w:rFonts w:ascii="Times New Roman" w:hAnsi="Times New Roman"/>
                <w:b/>
                <w:sz w:val="26"/>
                <w:szCs w:val="26"/>
                <w:lang w:val="uk-UA" w:eastAsia="uk-UA"/>
              </w:rPr>
            </w:pPr>
            <w:proofErr w:type="gramStart"/>
            <w:r>
              <w:rPr>
                <w:rFonts w:ascii="Times New Roman" w:hAnsi="Times New Roman"/>
                <w:b/>
                <w:sz w:val="26"/>
                <w:szCs w:val="26"/>
              </w:rPr>
              <w:t>Пр</w:t>
            </w:r>
            <w:proofErr w:type="gramEnd"/>
            <w:r>
              <w:rPr>
                <w:rFonts w:ascii="Times New Roman" w:hAnsi="Times New Roman"/>
                <w:b/>
                <w:sz w:val="26"/>
                <w:szCs w:val="26"/>
              </w:rPr>
              <w:t>ізвище, ім</w:t>
            </w:r>
            <w:r>
              <w:rPr>
                <w:rFonts w:ascii="Times New Roman" w:hAnsi="Times New Roman"/>
                <w:b/>
                <w:sz w:val="26"/>
                <w:szCs w:val="26"/>
                <w:lang w:val="en-US"/>
              </w:rPr>
              <w:t>’</w:t>
            </w:r>
            <w:r>
              <w:rPr>
                <w:rFonts w:ascii="Times New Roman" w:hAnsi="Times New Roman"/>
                <w:b/>
                <w:sz w:val="26"/>
                <w:szCs w:val="26"/>
              </w:rPr>
              <w:t>я, по батькові</w:t>
            </w:r>
          </w:p>
        </w:tc>
        <w:tc>
          <w:tcPr>
            <w:tcW w:w="1275"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Утри-мався</w:t>
            </w:r>
          </w:p>
        </w:tc>
        <w:tc>
          <w:tcPr>
            <w:tcW w:w="184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Не приймав участь в голосуванні</w:t>
            </w: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rPr>
            </w:pPr>
            <w:r>
              <w:rPr>
                <w:rFonts w:ascii="Times New Roman" w:hAnsi="Times New Roman"/>
                <w:sz w:val="24"/>
                <w:szCs w:val="24"/>
                <w:lang w:val="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185967" w:rsidRDefault="00185967">
            <w:pPr>
              <w:spacing w:after="0"/>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за </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4"/>
                <w:szCs w:val="24"/>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7A4793">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Pr="007A4793" w:rsidRDefault="007A4793" w:rsidP="007A4793">
            <w:pPr>
              <w:spacing w:after="0" w:line="240" w:lineRule="auto"/>
              <w:jc w:val="center"/>
              <w:rPr>
                <w:rFonts w:ascii="Times New Roman" w:hAnsi="Times New Roman"/>
                <w:sz w:val="26"/>
                <w:szCs w:val="26"/>
                <w:lang w:val="en-US" w:eastAsia="uk-UA"/>
              </w:rPr>
            </w:pPr>
            <w:r>
              <w:rPr>
                <w:rFonts w:ascii="Times New Roman" w:hAnsi="Times New Roman"/>
                <w:sz w:val="26"/>
                <w:szCs w:val="26"/>
                <w:lang w:val="uk-UA" w:eastAsia="uk-UA"/>
              </w:rPr>
              <w:t>v</w:t>
            </w: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відсутній</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 xml:space="preserve">відсутній </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відсутня</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567"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251" w:type="dxa"/>
            <w:tcBorders>
              <w:top w:val="single" w:sz="4" w:space="0" w:color="auto"/>
              <w:left w:val="single" w:sz="4" w:space="0" w:color="auto"/>
              <w:bottom w:val="single" w:sz="4" w:space="0" w:color="auto"/>
              <w:right w:val="single" w:sz="4" w:space="0" w:color="auto"/>
            </w:tcBorders>
            <w:vAlign w:val="center"/>
            <w:hideMark/>
          </w:tcPr>
          <w:p w:rsidR="00185967" w:rsidRDefault="00185967">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5" w:type="dxa"/>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sz w:val="24"/>
                <w:szCs w:val="24"/>
                <w:lang w:val="uk-UA" w:eastAsia="uk-UA"/>
              </w:rPr>
            </w:pPr>
            <w:r>
              <w:rPr>
                <w:rFonts w:ascii="Times New Roman" w:hAnsi="Times New Roman"/>
                <w:sz w:val="24"/>
                <w:szCs w:val="24"/>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r>
      <w:tr w:rsidR="00185967" w:rsidTr="00185967">
        <w:tc>
          <w:tcPr>
            <w:tcW w:w="4818" w:type="dxa"/>
            <w:gridSpan w:val="2"/>
            <w:tcBorders>
              <w:top w:val="single" w:sz="4" w:space="0" w:color="auto"/>
              <w:left w:val="single" w:sz="4" w:space="0" w:color="auto"/>
              <w:bottom w:val="single" w:sz="4" w:space="0" w:color="auto"/>
              <w:right w:val="single" w:sz="4" w:space="0" w:color="auto"/>
            </w:tcBorders>
            <w:hideMark/>
          </w:tcPr>
          <w:p w:rsidR="00185967" w:rsidRDefault="00185967">
            <w:pPr>
              <w:spacing w:after="0" w:line="240" w:lineRule="auto"/>
              <w:jc w:val="center"/>
              <w:rPr>
                <w:rFonts w:ascii="Times New Roman" w:hAnsi="Times New Roman"/>
                <w:b/>
                <w:sz w:val="26"/>
                <w:szCs w:val="26"/>
                <w:lang w:val="uk-UA" w:eastAsia="uk-UA"/>
              </w:rPr>
            </w:pPr>
            <w:r>
              <w:rPr>
                <w:rFonts w:ascii="Times New Roman" w:hAnsi="Times New Roman"/>
                <w:b/>
                <w:sz w:val="26"/>
                <w:szCs w:val="26"/>
              </w:rPr>
              <w:t>Всього:</w:t>
            </w:r>
          </w:p>
        </w:tc>
        <w:tc>
          <w:tcPr>
            <w:tcW w:w="1275" w:type="dxa"/>
            <w:tcBorders>
              <w:top w:val="single" w:sz="4" w:space="0" w:color="auto"/>
              <w:left w:val="single" w:sz="4" w:space="0" w:color="auto"/>
              <w:bottom w:val="single" w:sz="4" w:space="0" w:color="auto"/>
              <w:right w:val="single" w:sz="4" w:space="0" w:color="auto"/>
            </w:tcBorders>
            <w:hideMark/>
          </w:tcPr>
          <w:p w:rsidR="00185967" w:rsidRPr="007A4793" w:rsidRDefault="00185967" w:rsidP="007A4793">
            <w:pPr>
              <w:spacing w:after="0" w:line="240" w:lineRule="auto"/>
              <w:jc w:val="center"/>
              <w:rPr>
                <w:rFonts w:ascii="Times New Roman" w:hAnsi="Times New Roman"/>
                <w:sz w:val="26"/>
                <w:szCs w:val="26"/>
                <w:lang w:val="en-US" w:eastAsia="uk-UA"/>
              </w:rPr>
            </w:pPr>
            <w:r>
              <w:rPr>
                <w:rFonts w:ascii="Times New Roman" w:hAnsi="Times New Roman"/>
                <w:sz w:val="26"/>
                <w:szCs w:val="26"/>
                <w:lang w:val="uk-UA" w:eastAsia="uk-UA"/>
              </w:rPr>
              <w:t>1</w:t>
            </w:r>
            <w:r w:rsidR="007A4793">
              <w:rPr>
                <w:rFonts w:ascii="Times New Roman" w:hAnsi="Times New Roman"/>
                <w:sz w:val="26"/>
                <w:szCs w:val="26"/>
                <w:lang w:val="en-US" w:eastAsia="uk-UA"/>
              </w:rPr>
              <w:t>2</w:t>
            </w:r>
          </w:p>
        </w:tc>
        <w:tc>
          <w:tcPr>
            <w:tcW w:w="992"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jc w:val="center"/>
              <w:rPr>
                <w:rFonts w:ascii="Times New Roman" w:hAnsi="Times New Roman"/>
                <w:sz w:val="24"/>
                <w:szCs w:val="24"/>
                <w:lang w:val="uk-UA" w:eastAsia="uk-UA"/>
              </w:rPr>
            </w:pPr>
          </w:p>
        </w:tc>
        <w:tc>
          <w:tcPr>
            <w:tcW w:w="1133" w:type="dxa"/>
            <w:tcBorders>
              <w:top w:val="single" w:sz="4" w:space="0" w:color="auto"/>
              <w:left w:val="single" w:sz="4" w:space="0" w:color="auto"/>
              <w:bottom w:val="single" w:sz="4" w:space="0" w:color="auto"/>
              <w:right w:val="single" w:sz="4" w:space="0" w:color="auto"/>
            </w:tcBorders>
          </w:tcPr>
          <w:p w:rsidR="00185967" w:rsidRDefault="00185967">
            <w:pPr>
              <w:spacing w:after="0" w:line="240" w:lineRule="auto"/>
              <w:rPr>
                <w:rFonts w:ascii="Times New Roman" w:hAnsi="Times New Roman"/>
                <w:sz w:val="26"/>
                <w:szCs w:val="26"/>
                <w:lang w:val="uk-UA" w:eastAsia="uk-UA"/>
              </w:rPr>
            </w:pPr>
          </w:p>
        </w:tc>
        <w:tc>
          <w:tcPr>
            <w:tcW w:w="1847" w:type="dxa"/>
            <w:tcBorders>
              <w:top w:val="single" w:sz="4" w:space="0" w:color="auto"/>
              <w:left w:val="single" w:sz="4" w:space="0" w:color="auto"/>
              <w:bottom w:val="single" w:sz="4" w:space="0" w:color="auto"/>
              <w:right w:val="single" w:sz="4" w:space="0" w:color="auto"/>
            </w:tcBorders>
            <w:hideMark/>
          </w:tcPr>
          <w:p w:rsidR="00185967" w:rsidRDefault="00185967">
            <w:pPr>
              <w:spacing w:after="0"/>
            </w:pPr>
          </w:p>
        </w:tc>
      </w:tr>
    </w:tbl>
    <w:p w:rsidR="00185967" w:rsidRDefault="00185967" w:rsidP="00185967">
      <w:pPr>
        <w:spacing w:after="0" w:line="240" w:lineRule="auto"/>
        <w:rPr>
          <w:rFonts w:ascii="Times New Roman" w:hAnsi="Times New Roman"/>
          <w:lang w:val="uk-UA"/>
        </w:rPr>
      </w:pPr>
    </w:p>
    <w:p w:rsidR="00185967" w:rsidRDefault="00185967" w:rsidP="00185967">
      <w:pPr>
        <w:spacing w:after="0" w:line="240" w:lineRule="auto"/>
        <w:rPr>
          <w:rFonts w:ascii="Times New Roman" w:hAnsi="Times New Roman"/>
          <w:sz w:val="28"/>
          <w:szCs w:val="28"/>
        </w:rPr>
      </w:pPr>
      <w:r>
        <w:rPr>
          <w:rFonts w:ascii="Times New Roman" w:hAnsi="Times New Roman"/>
          <w:b/>
          <w:sz w:val="28"/>
          <w:szCs w:val="28"/>
          <w:u w:val="single"/>
        </w:rPr>
        <w:t>Голосували:</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1</w:t>
      </w:r>
      <w:r w:rsidR="007A4793">
        <w:rPr>
          <w:rFonts w:ascii="Times New Roman" w:hAnsi="Times New Roman"/>
          <w:sz w:val="28"/>
          <w:szCs w:val="28"/>
          <w:u w:val="single"/>
          <w:lang w:val="en-US"/>
        </w:rPr>
        <w:t>2</w:t>
      </w:r>
      <w:r>
        <w:rPr>
          <w:rFonts w:ascii="Times New Roman" w:hAnsi="Times New Roman"/>
          <w:sz w:val="28"/>
          <w:szCs w:val="28"/>
          <w:u w:val="single"/>
        </w:rPr>
        <w:tab/>
      </w:r>
    </w:p>
    <w:p w:rsidR="00185967" w:rsidRDefault="00185967" w:rsidP="00185967">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185967" w:rsidRDefault="00185967" w:rsidP="00185967">
      <w:pPr>
        <w:spacing w:after="0" w:line="240" w:lineRule="auto"/>
        <w:rPr>
          <w:rFonts w:ascii="Times New Roman" w:hAnsi="Times New Roman"/>
          <w:sz w:val="28"/>
          <w:szCs w:val="28"/>
        </w:rPr>
      </w:pPr>
      <w:r>
        <w:rPr>
          <w:rFonts w:ascii="Times New Roman" w:hAnsi="Times New Roman"/>
          <w:sz w:val="28"/>
          <w:szCs w:val="28"/>
        </w:rPr>
        <w:t xml:space="preserve">                          «утримався»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185967" w:rsidRDefault="00185967" w:rsidP="00185967">
      <w:pPr>
        <w:spacing w:after="0" w:line="240" w:lineRule="auto"/>
        <w:rPr>
          <w:rFonts w:ascii="Times New Roman" w:hAnsi="Times New Roman"/>
          <w:sz w:val="28"/>
          <w:szCs w:val="28"/>
          <w:lang w:val="uk-UA"/>
        </w:rPr>
      </w:pPr>
      <w:r>
        <w:rPr>
          <w:rFonts w:ascii="Times New Roman" w:hAnsi="Times New Roman"/>
          <w:sz w:val="28"/>
          <w:szCs w:val="28"/>
        </w:rPr>
        <w:t xml:space="preserve">                          «не голосував» - </w:t>
      </w:r>
      <w:r>
        <w:rPr>
          <w:rFonts w:ascii="Times New Roman" w:hAnsi="Times New Roman"/>
          <w:sz w:val="28"/>
          <w:szCs w:val="28"/>
          <w:u w:val="single"/>
        </w:rPr>
        <w:tab/>
      </w:r>
      <w:r w:rsidR="007A4793">
        <w:rPr>
          <w:rFonts w:ascii="Times New Roman" w:hAnsi="Times New Roman"/>
          <w:sz w:val="28"/>
          <w:szCs w:val="28"/>
          <w:u w:val="single"/>
          <w:lang w:val="en-US"/>
        </w:rPr>
        <w:t>1</w:t>
      </w:r>
      <w:r>
        <w:rPr>
          <w:rFonts w:ascii="Times New Roman" w:hAnsi="Times New Roman"/>
          <w:sz w:val="28"/>
          <w:szCs w:val="28"/>
          <w:u w:val="single"/>
        </w:rPr>
        <w:tab/>
      </w:r>
    </w:p>
    <w:p w:rsidR="00185967" w:rsidRDefault="00185967" w:rsidP="00185967">
      <w:pPr>
        <w:spacing w:after="0" w:line="240" w:lineRule="auto"/>
        <w:rPr>
          <w:rFonts w:ascii="Times New Roman" w:hAnsi="Times New Roman"/>
          <w:b/>
          <w:sz w:val="26"/>
          <w:szCs w:val="26"/>
          <w:lang w:val="uk-UA"/>
        </w:rPr>
      </w:pPr>
    </w:p>
    <w:p w:rsidR="00185967" w:rsidRDefault="00185967" w:rsidP="00185967">
      <w:pPr>
        <w:spacing w:after="0" w:line="240" w:lineRule="auto"/>
        <w:jc w:val="both"/>
        <w:rPr>
          <w:rFonts w:ascii="Times New Roman" w:hAnsi="Times New Roman"/>
          <w:sz w:val="26"/>
          <w:szCs w:val="26"/>
        </w:rPr>
      </w:pPr>
      <w:r>
        <w:rPr>
          <w:rFonts w:ascii="Times New Roman" w:hAnsi="Times New Roman"/>
          <w:sz w:val="26"/>
          <w:szCs w:val="26"/>
        </w:rPr>
        <w:t xml:space="preserve">Голова комісії                          </w:t>
      </w:r>
      <w:r>
        <w:rPr>
          <w:rFonts w:ascii="Times New Roman" w:hAnsi="Times New Roman"/>
          <w:sz w:val="26"/>
          <w:szCs w:val="26"/>
          <w:lang w:val="uk-UA"/>
        </w:rPr>
        <w:t xml:space="preserve">              _______________</w:t>
      </w:r>
      <w:r>
        <w:rPr>
          <w:rFonts w:ascii="Times New Roman" w:hAnsi="Times New Roman"/>
          <w:sz w:val="26"/>
          <w:szCs w:val="26"/>
        </w:rPr>
        <w:t xml:space="preserve">              </w:t>
      </w:r>
      <w:r>
        <w:rPr>
          <w:rFonts w:ascii="Times New Roman" w:hAnsi="Times New Roman"/>
          <w:sz w:val="26"/>
          <w:szCs w:val="26"/>
          <w:lang w:val="uk-UA"/>
        </w:rPr>
        <w:t>(</w:t>
      </w:r>
      <w:r>
        <w:rPr>
          <w:rFonts w:ascii="Times New Roman" w:hAnsi="Times New Roman"/>
          <w:i/>
          <w:sz w:val="26"/>
          <w:szCs w:val="26"/>
          <w:u w:val="single"/>
          <w:lang w:val="uk-UA"/>
        </w:rPr>
        <w:t xml:space="preserve">А.М. </w:t>
      </w:r>
      <w:proofErr w:type="spellStart"/>
      <w:r>
        <w:rPr>
          <w:rFonts w:ascii="Times New Roman" w:hAnsi="Times New Roman"/>
          <w:i/>
          <w:sz w:val="26"/>
          <w:szCs w:val="26"/>
          <w:u w:val="single"/>
          <w:lang w:val="uk-UA"/>
        </w:rPr>
        <w:t>Дубіч</w:t>
      </w:r>
      <w:proofErr w:type="spellEnd"/>
      <w:r>
        <w:rPr>
          <w:rFonts w:ascii="Times New Roman" w:hAnsi="Times New Roman"/>
          <w:sz w:val="26"/>
          <w:szCs w:val="26"/>
          <w:lang w:val="uk-UA"/>
        </w:rPr>
        <w:t>)</w:t>
      </w:r>
    </w:p>
    <w:p w:rsidR="00185967" w:rsidRDefault="00185967" w:rsidP="00185967">
      <w:pPr>
        <w:spacing w:after="0" w:line="240" w:lineRule="auto"/>
        <w:jc w:val="both"/>
        <w:rPr>
          <w:rFonts w:ascii="Times New Roman" w:hAnsi="Times New Roman"/>
          <w:sz w:val="26"/>
          <w:szCs w:val="26"/>
          <w:lang w:val="uk-UA"/>
        </w:rPr>
      </w:pPr>
      <w:r>
        <w:rPr>
          <w:rFonts w:ascii="Times New Roman" w:hAnsi="Times New Roman"/>
          <w:sz w:val="26"/>
          <w:szCs w:val="26"/>
        </w:rPr>
        <w:t xml:space="preserve">Секретар комісії                      </w:t>
      </w:r>
      <w:r>
        <w:rPr>
          <w:rFonts w:ascii="Times New Roman" w:hAnsi="Times New Roman"/>
          <w:sz w:val="26"/>
          <w:szCs w:val="26"/>
          <w:lang w:val="uk-UA"/>
        </w:rPr>
        <w:t xml:space="preserve"> </w:t>
      </w:r>
      <w:r>
        <w:rPr>
          <w:rFonts w:ascii="Times New Roman" w:hAnsi="Times New Roman"/>
          <w:sz w:val="26"/>
          <w:szCs w:val="26"/>
        </w:rPr>
        <w:t xml:space="preserve">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 xml:space="preserve">Р.О. </w:t>
      </w:r>
      <w:proofErr w:type="spellStart"/>
      <w:r>
        <w:rPr>
          <w:rFonts w:ascii="Times New Roman" w:hAnsi="Times New Roman"/>
          <w:i/>
          <w:sz w:val="26"/>
          <w:szCs w:val="26"/>
          <w:u w:val="single"/>
          <w:lang w:val="uk-UA"/>
        </w:rPr>
        <w:t>Галябар</w:t>
      </w:r>
      <w:proofErr w:type="spellEnd"/>
      <w:r>
        <w:rPr>
          <w:rFonts w:ascii="Times New Roman" w:hAnsi="Times New Roman"/>
          <w:sz w:val="26"/>
          <w:szCs w:val="26"/>
          <w:u w:val="single"/>
          <w:lang w:val="uk-UA"/>
        </w:rPr>
        <w:t>)</w:t>
      </w:r>
    </w:p>
    <w:p w:rsidR="00185967" w:rsidRDefault="00185967" w:rsidP="00185967">
      <w:pPr>
        <w:spacing w:after="0" w:line="240" w:lineRule="auto"/>
        <w:jc w:val="both"/>
        <w:rPr>
          <w:lang w:val="uk-UA"/>
        </w:rPr>
      </w:pPr>
      <w:r>
        <w:rPr>
          <w:rFonts w:ascii="Times New Roman" w:hAnsi="Times New Roman"/>
          <w:sz w:val="26"/>
          <w:szCs w:val="26"/>
        </w:rPr>
        <w:t>Член комісії                                           _______________</w:t>
      </w:r>
      <w:r>
        <w:rPr>
          <w:rFonts w:ascii="Times New Roman" w:hAnsi="Times New Roman"/>
          <w:sz w:val="26"/>
          <w:szCs w:val="26"/>
          <w:lang w:val="uk-UA"/>
        </w:rPr>
        <w:t xml:space="preserve">              </w:t>
      </w:r>
      <w:r>
        <w:rPr>
          <w:rFonts w:ascii="Times New Roman" w:hAnsi="Times New Roman"/>
          <w:sz w:val="26"/>
          <w:szCs w:val="26"/>
          <w:u w:val="single"/>
          <w:lang w:val="uk-UA"/>
        </w:rPr>
        <w:t>(</w:t>
      </w:r>
      <w:r>
        <w:rPr>
          <w:rFonts w:ascii="Times New Roman" w:hAnsi="Times New Roman"/>
          <w:i/>
          <w:sz w:val="26"/>
          <w:szCs w:val="26"/>
          <w:u w:val="single"/>
          <w:lang w:val="uk-UA"/>
        </w:rPr>
        <w:t>М.П.Семенюк</w:t>
      </w:r>
      <w:r>
        <w:rPr>
          <w:rFonts w:ascii="Times New Roman" w:hAnsi="Times New Roman"/>
          <w:sz w:val="26"/>
          <w:szCs w:val="26"/>
          <w:u w:val="single"/>
          <w:lang w:val="uk-UA"/>
        </w:rPr>
        <w:t>)</w:t>
      </w:r>
    </w:p>
    <w:p w:rsidR="00185967" w:rsidRPr="00185967" w:rsidRDefault="00185967" w:rsidP="001E6872">
      <w:pPr>
        <w:shd w:val="clear" w:color="auto" w:fill="FFFFFF"/>
        <w:spacing w:after="0" w:line="240" w:lineRule="auto"/>
        <w:jc w:val="both"/>
        <w:rPr>
          <w:lang w:val="uk-UA"/>
        </w:rPr>
      </w:pPr>
    </w:p>
    <w:sectPr w:rsidR="00185967" w:rsidRPr="00185967" w:rsidSect="0080290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11DE3"/>
    <w:multiLevelType w:val="multilevel"/>
    <w:tmpl w:val="8C0ADB4A"/>
    <w:lvl w:ilvl="0">
      <w:start w:val="1"/>
      <w:numFmt w:val="decimal"/>
      <w:lvlText w:val="%1."/>
      <w:lvlJc w:val="left"/>
      <w:pPr>
        <w:ind w:left="360" w:hanging="360"/>
      </w:pPr>
    </w:lvl>
    <w:lvl w:ilvl="1">
      <w:start w:val="1"/>
      <w:numFmt w:val="decimal"/>
      <w:lvlText w:val="%1.%2."/>
      <w:lvlJc w:val="left"/>
      <w:pPr>
        <w:ind w:left="717" w:hanging="71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AB501A"/>
    <w:multiLevelType w:val="multilevel"/>
    <w:tmpl w:val="7C20569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3EC842E6"/>
    <w:multiLevelType w:val="hybridMultilevel"/>
    <w:tmpl w:val="469C6270"/>
    <w:lvl w:ilvl="0" w:tplc="0419000F">
      <w:start w:val="1"/>
      <w:numFmt w:val="decimal"/>
      <w:lvlText w:val="%1."/>
      <w:lvlJc w:val="left"/>
      <w:pPr>
        <w:ind w:left="1155" w:hanging="360"/>
      </w:p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3">
    <w:nsid w:val="71632E1E"/>
    <w:multiLevelType w:val="multilevel"/>
    <w:tmpl w:val="02D274D2"/>
    <w:lvl w:ilvl="0">
      <w:start w:val="1"/>
      <w:numFmt w:val="decimal"/>
      <w:lvlText w:val="%1."/>
      <w:lvlJc w:val="left"/>
      <w:pPr>
        <w:ind w:left="525" w:hanging="525"/>
      </w:pPr>
    </w:lvl>
    <w:lvl w:ilvl="1">
      <w:start w:val="1"/>
      <w:numFmt w:val="decimal"/>
      <w:lvlText w:val="3.%2."/>
      <w:lvlJc w:val="left"/>
      <w:pPr>
        <w:ind w:left="1004"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78330B4F"/>
    <w:multiLevelType w:val="hybridMultilevel"/>
    <w:tmpl w:val="28C8D5B8"/>
    <w:lvl w:ilvl="0" w:tplc="F78C3E36">
      <w:start w:val="1"/>
      <w:numFmt w:val="bullet"/>
      <w:lvlText w:val="–"/>
      <w:lvlJc w:val="left"/>
      <w:pPr>
        <w:ind w:left="163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92B3A0E"/>
    <w:multiLevelType w:val="multilevel"/>
    <w:tmpl w:val="E88E51F6"/>
    <w:lvl w:ilvl="0">
      <w:start w:val="1"/>
      <w:numFmt w:val="none"/>
      <w:lvlText w:val="2.1."/>
      <w:lvlJc w:val="left"/>
      <w:pPr>
        <w:ind w:left="624" w:hanging="624"/>
      </w:pPr>
    </w:lvl>
    <w:lvl w:ilvl="1">
      <w:start w:val="1"/>
      <w:numFmt w:val="decimal"/>
      <w:lvlText w:val="%1.%2."/>
      <w:lvlJc w:val="left"/>
      <w:pPr>
        <w:ind w:left="1077" w:hanging="717"/>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useFELayout/>
  </w:compat>
  <w:rsids>
    <w:rsidRoot w:val="00591483"/>
    <w:rsid w:val="0007262C"/>
    <w:rsid w:val="00117013"/>
    <w:rsid w:val="00185967"/>
    <w:rsid w:val="001E6872"/>
    <w:rsid w:val="00591483"/>
    <w:rsid w:val="007A4793"/>
    <w:rsid w:val="0080290A"/>
    <w:rsid w:val="00B02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90A"/>
  </w:style>
  <w:style w:type="paragraph" w:styleId="4">
    <w:name w:val="heading 4"/>
    <w:basedOn w:val="a"/>
    <w:link w:val="40"/>
    <w:semiHidden/>
    <w:unhideWhenUsed/>
    <w:qFormat/>
    <w:rsid w:val="00591483"/>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591483"/>
    <w:rPr>
      <w:rFonts w:ascii="Times New Roman" w:eastAsia="Times New Roman" w:hAnsi="Times New Roman" w:cs="Times New Roman"/>
      <w:b/>
      <w:bCs/>
      <w:sz w:val="24"/>
      <w:szCs w:val="24"/>
      <w:lang w:val="uk-UA" w:eastAsia="uk-UA"/>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semiHidden/>
    <w:unhideWhenUsed/>
    <w:qFormat/>
    <w:rsid w:val="0059148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caption"/>
    <w:basedOn w:val="a"/>
    <w:next w:val="a"/>
    <w:uiPriority w:val="99"/>
    <w:semiHidden/>
    <w:unhideWhenUsed/>
    <w:qFormat/>
    <w:rsid w:val="00591483"/>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customStyle="1" w:styleId="Standard">
    <w:name w:val="Standard"/>
    <w:uiPriority w:val="99"/>
    <w:semiHidden/>
    <w:rsid w:val="00591483"/>
    <w:pPr>
      <w:suppressAutoHyphens/>
      <w:autoSpaceDN w:val="0"/>
    </w:pPr>
    <w:rPr>
      <w:rFonts w:ascii="Calibri" w:eastAsia="SimSun" w:hAnsi="Calibri" w:cs="F"/>
      <w:kern w:val="3"/>
      <w:lang w:val="uk-UA" w:eastAsia="uk-UA"/>
    </w:rPr>
  </w:style>
  <w:style w:type="character" w:styleId="a6">
    <w:name w:val="Strong"/>
    <w:basedOn w:val="a0"/>
    <w:qFormat/>
    <w:rsid w:val="00591483"/>
    <w:rPr>
      <w:b/>
      <w:bCs/>
    </w:rPr>
  </w:style>
  <w:style w:type="paragraph" w:styleId="a7">
    <w:name w:val="Balloon Text"/>
    <w:basedOn w:val="a"/>
    <w:link w:val="a8"/>
    <w:uiPriority w:val="99"/>
    <w:semiHidden/>
    <w:unhideWhenUsed/>
    <w:rsid w:val="0059148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1483"/>
    <w:rPr>
      <w:rFonts w:ascii="Tahoma" w:hAnsi="Tahoma" w:cs="Tahoma"/>
      <w:sz w:val="16"/>
      <w:szCs w:val="16"/>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semiHidden/>
    <w:locked/>
    <w:rsid w:val="001E6872"/>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26916410">
      <w:bodyDiv w:val="1"/>
      <w:marLeft w:val="0"/>
      <w:marRight w:val="0"/>
      <w:marTop w:val="0"/>
      <w:marBottom w:val="0"/>
      <w:divBdr>
        <w:top w:val="none" w:sz="0" w:space="0" w:color="auto"/>
        <w:left w:val="none" w:sz="0" w:space="0" w:color="auto"/>
        <w:bottom w:val="none" w:sz="0" w:space="0" w:color="auto"/>
        <w:right w:val="none" w:sz="0" w:space="0" w:color="auto"/>
      </w:divBdr>
    </w:div>
    <w:div w:id="1347901184">
      <w:bodyDiv w:val="1"/>
      <w:marLeft w:val="0"/>
      <w:marRight w:val="0"/>
      <w:marTop w:val="0"/>
      <w:marBottom w:val="0"/>
      <w:divBdr>
        <w:top w:val="none" w:sz="0" w:space="0" w:color="auto"/>
        <w:left w:val="none" w:sz="0" w:space="0" w:color="auto"/>
        <w:bottom w:val="none" w:sz="0" w:space="0" w:color="auto"/>
        <w:right w:val="none" w:sz="0" w:space="0" w:color="auto"/>
      </w:divBdr>
    </w:div>
    <w:div w:id="14054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1251</Words>
  <Characters>7136</Characters>
  <Application>Microsoft Office Word</Application>
  <DocSecurity>0</DocSecurity>
  <Lines>59</Lines>
  <Paragraphs>16</Paragraphs>
  <ScaleCrop>false</ScaleCrop>
  <Company>Microsoft</Company>
  <LinksUpToDate>false</LinksUpToDate>
  <CharactersWithSpaces>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5</cp:revision>
  <dcterms:created xsi:type="dcterms:W3CDTF">2019-12-24T07:39:00Z</dcterms:created>
  <dcterms:modified xsi:type="dcterms:W3CDTF">2020-01-20T09:16:00Z</dcterms:modified>
</cp:coreProperties>
</file>