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87" w:rsidRDefault="009A2F87" w:rsidP="009A2F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87" w:rsidRDefault="009A2F87" w:rsidP="009A2F87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9A2F87" w:rsidRDefault="009A2F87" w:rsidP="009A2F8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A2F87" w:rsidRDefault="009A2F87" w:rsidP="009A2F8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A2F87" w:rsidRDefault="009A2F87" w:rsidP="009A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друга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9A2F87" w:rsidRDefault="009A2F87" w:rsidP="009A2F87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A2F87" w:rsidRDefault="009A2F87" w:rsidP="009A2F8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A2F87" w:rsidRDefault="009A2F87" w:rsidP="009A2F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РІШЕННЯ</w:t>
      </w:r>
    </w:p>
    <w:p w:rsidR="009A2F87" w:rsidRDefault="009A2F87" w:rsidP="009A2F8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9A2F87" w:rsidRDefault="009A2F87" w:rsidP="009A2F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11   листопада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</w:t>
      </w:r>
      <w:r w:rsidRPr="009A2F8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1070 </w:t>
      </w:r>
      <w:r w:rsidRPr="009A2F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</w:t>
      </w:r>
    </w:p>
    <w:p w:rsidR="009A2F87" w:rsidRDefault="009A2F87" w:rsidP="009A2F8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  </w:t>
      </w: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Про списання шляхом ліквідації</w:t>
      </w: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 xml:space="preserve"> транспортних засобів, які належать </w:t>
      </w: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 xml:space="preserve">до комунальної власності </w:t>
      </w: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7"/>
          <w:szCs w:val="27"/>
          <w:lang w:val="uk-UA"/>
        </w:rPr>
        <w:t>Білокриницької сільської ради</w:t>
      </w: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9A2F87" w:rsidRDefault="009A2F87" w:rsidP="009A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    Відповідно до частини десятої статті 78 Господарського кодексу України, пункту 30 частини першої статті 26, частини п'ятої статті 60 Закону України "Про місцеве самоврядування в Україні", статті 7 Закону України "Про оцінку майна, майнових прав та професійну оціночну діяльність в Україні", рішення Білокриницької сільської ради № 1030 від 05 вересня 2019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порядок списання майна, що перебуває в комунальній власності територіальної громади Білокриницької  сільської  ради» та для покращення результатів господарської діяльності, сесія сільської ради</w:t>
      </w:r>
    </w:p>
    <w:p w:rsidR="009A2F87" w:rsidRDefault="009A2F87" w:rsidP="009A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2F87" w:rsidRDefault="009A2F87" w:rsidP="009A2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A2F87" w:rsidRDefault="009A2F87" w:rsidP="009A2F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7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 Надати дозвіл Білокриницькій сільській раді на списання шляхом ліквідації транспортних засобів, які належать до комунальної власності Білокриницької</w:t>
      </w:r>
    </w:p>
    <w:p w:rsidR="009A2F87" w:rsidRDefault="009A2F87" w:rsidP="009A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9A2F87" w:rsidRDefault="009A2F87" w:rsidP="009A2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8"/>
      <w:bookmarkEnd w:id="1"/>
      <w:r>
        <w:rPr>
          <w:rFonts w:ascii="Times New Roman" w:eastAsia="Times New Roman" w:hAnsi="Times New Roman" w:cs="Times New Roman"/>
          <w:sz w:val="27"/>
          <w:szCs w:val="27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Зняти з обліку транспортні засоби у Регіональному сервісному центрі МВС У Рівненській області.</w:t>
      </w: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3.Білокриницькій сільській раді використати придатне обладнання демонтованих транспортних засобів </w:t>
      </w:r>
      <w:bookmarkStart w:id="2" w:name="9"/>
      <w:bookmarkStart w:id="3" w:name="10"/>
      <w:bookmarkStart w:id="4" w:name="11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ремонту інших транспортних засобів, а непридатні деталі та матеріали здати підприємству, на яке покладено функцію зі збору такої сировини, з подальшим спрямуванням виручених коштів до бюджету сільської ради.</w:t>
      </w: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2F87" w:rsidRDefault="009A2F87" w:rsidP="009A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12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виконанням цього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ішення покласти на постійну комісію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бюджету та фінансів.</w:t>
      </w:r>
    </w:p>
    <w:p w:rsidR="009A2F87" w:rsidRDefault="009A2F87" w:rsidP="009A2F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bookmarkStart w:id="6" w:name="13"/>
      <w:bookmarkEnd w:id="6"/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tbl>
      <w:tblPr>
        <w:tblW w:w="5000" w:type="pct"/>
        <w:tblCellSpacing w:w="22" w:type="dxa"/>
        <w:tblLook w:val="04A0"/>
      </w:tblPr>
      <w:tblGrid>
        <w:gridCol w:w="4878"/>
        <w:gridCol w:w="4879"/>
      </w:tblGrid>
      <w:tr w:rsidR="009A2F87" w:rsidTr="009A2F87">
        <w:trPr>
          <w:tblCellSpacing w:w="22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F87" w:rsidRDefault="00520E2A" w:rsidP="00520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7" w:name="14"/>
            <w:bookmarkEnd w:id="7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С</w:t>
            </w:r>
            <w:r w:rsidR="009A2F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ільськ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ий</w:t>
            </w:r>
            <w:r w:rsidR="009A2F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а</w:t>
            </w:r>
            <w:r w:rsidR="009A2F8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2F87" w:rsidRDefault="009A2F87" w:rsidP="00520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bookmarkStart w:id="8" w:name="15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                      </w:t>
            </w:r>
            <w:r w:rsidR="00520E2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Тетяна ГОНЧАРУК</w:t>
            </w:r>
          </w:p>
        </w:tc>
      </w:tr>
    </w:tbl>
    <w:p w:rsidR="009A2F87" w:rsidRDefault="009A2F87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9" w:name="16"/>
      <w:bookmarkEnd w:id="9"/>
    </w:p>
    <w:p w:rsidR="009A2F87" w:rsidRDefault="009A2F87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F87" w:rsidRPr="005740CC" w:rsidRDefault="005740CC" w:rsidP="005740CC">
      <w:pPr>
        <w:shd w:val="clear" w:color="auto" w:fill="FFFFFF"/>
        <w:spacing w:after="0" w:line="240" w:lineRule="auto"/>
        <w:jc w:val="center"/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</w:pPr>
      <w:r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 xml:space="preserve">                                                                                   </w:t>
      </w:r>
      <w:r w:rsidR="009A2F87" w:rsidRPr="005740CC"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 xml:space="preserve">Додаток до рішення </w:t>
      </w:r>
    </w:p>
    <w:p w:rsidR="009A2F87" w:rsidRPr="005740CC" w:rsidRDefault="005740CC" w:rsidP="005740CC">
      <w:pPr>
        <w:shd w:val="clear" w:color="auto" w:fill="FFFFFF"/>
        <w:spacing w:after="0" w:line="240" w:lineRule="auto"/>
        <w:jc w:val="center"/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</w:pPr>
      <w:r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 xml:space="preserve">                                                                                                 </w:t>
      </w:r>
      <w:r w:rsidR="009A2F87" w:rsidRPr="005740CC"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>Білокриницької сільської ради</w:t>
      </w:r>
      <w:r w:rsidR="009A2F87" w:rsidRPr="005740CC"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br/>
      </w:r>
      <w:r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 xml:space="preserve">                                                                                                          </w:t>
      </w:r>
      <w:r w:rsidR="009A2F87" w:rsidRPr="005740CC"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>№</w:t>
      </w:r>
      <w:r w:rsidRPr="005740CC"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>1070</w:t>
      </w:r>
      <w:r w:rsidR="009A2F87" w:rsidRPr="005740CC"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 xml:space="preserve"> від </w:t>
      </w:r>
      <w:r w:rsidRPr="005740CC"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 xml:space="preserve">11 листопада </w:t>
      </w:r>
      <w:r w:rsidR="009A2F87" w:rsidRPr="005740CC">
        <w:rPr>
          <w:rFonts w:ascii="RobotoLight" w:eastAsia="Times New Roman" w:hAnsi="RobotoLight" w:cs="Times New Roman"/>
          <w:i/>
          <w:color w:val="333333"/>
          <w:sz w:val="23"/>
          <w:szCs w:val="23"/>
          <w:lang w:val="uk-UA"/>
        </w:rPr>
        <w:t>2019року</w:t>
      </w:r>
    </w:p>
    <w:p w:rsidR="009A2F87" w:rsidRDefault="009A2F87" w:rsidP="009A2F87">
      <w:pPr>
        <w:shd w:val="clear" w:color="auto" w:fill="FFFFFF"/>
        <w:spacing w:after="167" w:line="240" w:lineRule="auto"/>
        <w:jc w:val="center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  <w:r>
        <w:rPr>
          <w:rFonts w:ascii="RobotoLight" w:eastAsia="Times New Roman" w:hAnsi="RobotoLight" w:cs="Times New Roman"/>
          <w:b/>
          <w:bCs/>
          <w:color w:val="333333"/>
          <w:sz w:val="23"/>
          <w:szCs w:val="23"/>
          <w:lang w:val="uk-UA"/>
        </w:rPr>
        <w:t>Перелік</w:t>
      </w:r>
      <w:r>
        <w:rPr>
          <w:rFonts w:ascii="RobotoLight" w:eastAsia="Times New Roman" w:hAnsi="RobotoLight" w:cs="Times New Roman"/>
          <w:b/>
          <w:bCs/>
          <w:color w:val="333333"/>
          <w:sz w:val="23"/>
          <w:szCs w:val="23"/>
          <w:lang w:val="uk-UA"/>
        </w:rPr>
        <w:br/>
        <w:t>транспортних засобів, які належать до комунальної</w:t>
      </w:r>
      <w:r>
        <w:rPr>
          <w:rFonts w:ascii="RobotoLight" w:eastAsia="Times New Roman" w:hAnsi="RobotoLight" w:cs="Times New Roman"/>
          <w:b/>
          <w:bCs/>
          <w:color w:val="333333"/>
          <w:sz w:val="23"/>
          <w:szCs w:val="23"/>
          <w:lang w:val="uk-UA"/>
        </w:rPr>
        <w:br/>
        <w:t>власності територіальної громади Білокриницької сільської ради</w:t>
      </w:r>
      <w:r>
        <w:rPr>
          <w:rFonts w:ascii="RobotoLight" w:eastAsia="Times New Roman" w:hAnsi="RobotoLight" w:cs="Times New Roman"/>
          <w:b/>
          <w:bCs/>
          <w:color w:val="333333"/>
          <w:sz w:val="23"/>
          <w:szCs w:val="23"/>
          <w:lang w:val="uk-UA"/>
        </w:rPr>
        <w:br/>
        <w:t>дозвіл на списання шляхом ліквідації яких надається</w:t>
      </w:r>
    </w:p>
    <w:tbl>
      <w:tblPr>
        <w:tblW w:w="4514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19"/>
        <w:gridCol w:w="2948"/>
        <w:gridCol w:w="1135"/>
        <w:gridCol w:w="1274"/>
        <w:gridCol w:w="1276"/>
        <w:gridCol w:w="1665"/>
      </w:tblGrid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N </w:t>
            </w:r>
            <w:proofErr w:type="gramStart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п</w:t>
            </w:r>
            <w:proofErr w:type="gramEnd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/п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Найменування транспортних засобі</w:t>
            </w:r>
            <w:proofErr w:type="gramStart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в</w:t>
            </w:r>
            <w:proofErr w:type="gramEnd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 та їх технічна характеристика 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Рік випуску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Первісна балансова вартість, грн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.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 xml:space="preserve">Знос </w:t>
            </w:r>
          </w:p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100%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Залишкова балансова вартість, грн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.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1 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2 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3 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4 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5 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6 </w:t>
            </w:r>
          </w:p>
        </w:tc>
      </w:tr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1. 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САЗ 3507 Вантажний самоскид, Реєстраційний номер ВК0599АТ, шасі ХТН 531400J1217255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1987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4173,00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4173,00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2. 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 xml:space="preserve">УАЗ 3303 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 xml:space="preserve">Вантажний </w:t>
            </w:r>
            <w:proofErr w:type="spellStart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борт</w:t>
            </w:r>
            <w:proofErr w:type="gramStart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.м</w:t>
            </w:r>
            <w:proofErr w:type="gramEnd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алотоннажний-в</w:t>
            </w:r>
            <w:proofErr w:type="spellEnd"/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, реєстраційний номер ВК0595АТ, шасі 030842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1986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2625,00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2625,00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3. 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>ЗИЛ 433362 Вантажний –с сміттєвоз, реєстр. номер ВК0594АТ, шасі ХТZ433362W3437318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 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1998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6588,00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6588,00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4. 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 xml:space="preserve">ЗИЛ 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130КО</w:t>
            </w: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  <w:lang w:val="uk-UA"/>
              </w:rPr>
              <w:t xml:space="preserve"> Вантажний –с сміттєвоз, реєстр. Номер ВК0596АТ, шасі 2920847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2001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8652,00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8652,00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color w:val="333333"/>
                <w:sz w:val="23"/>
                <w:szCs w:val="23"/>
              </w:rPr>
              <w:t>5. 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ГАЗ 5312</w:t>
            </w:r>
            <w:r>
              <w:rPr>
                <w:rFonts w:ascii="RobotoLight" w:eastAsia="Times New Roman" w:hAnsi="RobotoLight" w:cs="Times New Roman"/>
                <w:sz w:val="23"/>
                <w:szCs w:val="23"/>
              </w:rPr>
              <w:t> </w:t>
            </w: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 xml:space="preserve"> Вантажний-с асенізаційна, реєстр. номер.ВК0598АТ, шасі ХТН531200К1261575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1989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4425,00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4425,00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</w:rPr>
              <w:t>6. 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</w:rPr>
              <w:t xml:space="preserve">Трактор </w:t>
            </w: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колісний ЮМ</w:t>
            </w:r>
            <w:r>
              <w:rPr>
                <w:rFonts w:ascii="RobotoLight" w:eastAsia="Times New Roman" w:hAnsi="RobotoLight" w:cs="Times New Roman"/>
                <w:sz w:val="23"/>
                <w:szCs w:val="23"/>
              </w:rPr>
              <w:t>З</w:t>
            </w: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 xml:space="preserve">-6АЛ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1980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4625,00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4625,00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9A2F87" w:rsidTr="009A2F87">
        <w:trPr>
          <w:jc w:val="center"/>
        </w:trPr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</w:rPr>
              <w:t>7. </w:t>
            </w:r>
          </w:p>
        </w:tc>
        <w:tc>
          <w:tcPr>
            <w:tcW w:w="1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</w:rPr>
              <w:t>Причі</w:t>
            </w:r>
            <w:proofErr w:type="gramStart"/>
            <w:r>
              <w:rPr>
                <w:rFonts w:ascii="RobotoLight" w:eastAsia="Times New Roman" w:hAnsi="RobotoLight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RobotoLight" w:eastAsia="Times New Roman" w:hAnsi="RobotoLight" w:cs="Times New Roman"/>
                <w:sz w:val="23"/>
                <w:szCs w:val="23"/>
              </w:rPr>
              <w:t xml:space="preserve"> </w:t>
            </w: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тракторний ПСЕФ-12,5</w:t>
            </w:r>
            <w:r>
              <w:rPr>
                <w:rFonts w:ascii="RobotoLight" w:eastAsia="Times New Roman" w:hAnsi="RobotoLight" w:cs="Times New Roman"/>
                <w:sz w:val="23"/>
                <w:szCs w:val="23"/>
              </w:rPr>
              <w:t> 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1991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6841,00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6841,00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  <w:tr w:rsidR="009A2F87" w:rsidTr="009A2F87">
        <w:trPr>
          <w:jc w:val="center"/>
        </w:trPr>
        <w:tc>
          <w:tcPr>
            <w:tcW w:w="19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Загальна вартість: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----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37929,00</w:t>
            </w:r>
          </w:p>
        </w:tc>
        <w:tc>
          <w:tcPr>
            <w:tcW w:w="7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37929,00</w:t>
            </w:r>
          </w:p>
        </w:tc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2F87" w:rsidRDefault="009A2F87">
            <w:pPr>
              <w:spacing w:after="0" w:line="240" w:lineRule="auto"/>
              <w:jc w:val="center"/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</w:pPr>
            <w:r>
              <w:rPr>
                <w:rFonts w:ascii="RobotoLight" w:eastAsia="Times New Roman" w:hAnsi="RobotoLight" w:cs="Times New Roman"/>
                <w:sz w:val="23"/>
                <w:szCs w:val="23"/>
                <w:lang w:val="uk-UA"/>
              </w:rPr>
              <w:t>0</w:t>
            </w:r>
          </w:p>
        </w:tc>
      </w:tr>
    </w:tbl>
    <w:p w:rsidR="009A2F87" w:rsidRDefault="009A2F87" w:rsidP="009A2F87">
      <w:pPr>
        <w:shd w:val="clear" w:color="auto" w:fill="FFFFFF"/>
        <w:spacing w:after="167" w:line="240" w:lineRule="auto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</w:p>
    <w:p w:rsidR="009A2F87" w:rsidRDefault="009A2F87" w:rsidP="009A2F87">
      <w:pPr>
        <w:shd w:val="clear" w:color="auto" w:fill="FFFFFF"/>
        <w:spacing w:after="167" w:line="240" w:lineRule="auto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</w:p>
    <w:p w:rsidR="00EA3E76" w:rsidRDefault="00EA3E76" w:rsidP="009A2F87">
      <w:pPr>
        <w:shd w:val="clear" w:color="auto" w:fill="FFFFFF"/>
        <w:spacing w:after="167" w:line="240" w:lineRule="auto"/>
        <w:rPr>
          <w:rFonts w:ascii="RobotoLight" w:eastAsia="Times New Roman" w:hAnsi="RobotoLight" w:cs="Times New Roman"/>
          <w:color w:val="333333"/>
          <w:sz w:val="23"/>
          <w:szCs w:val="23"/>
          <w:lang w:val="uk-UA"/>
        </w:rPr>
      </w:pPr>
    </w:p>
    <w:p w:rsidR="009A2F87" w:rsidRPr="00EA3E76" w:rsidRDefault="00EA3E76" w:rsidP="009A2F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3E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Бухгалтер сільської ради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</w:t>
      </w:r>
      <w:r w:rsidRPr="00EA3E76"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Олена ДЗЮБА</w:t>
      </w:r>
    </w:p>
    <w:p w:rsidR="009A2F87" w:rsidRPr="00EA3E76" w:rsidRDefault="009A2F87" w:rsidP="009A2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2F87" w:rsidRPr="00EA3E76" w:rsidRDefault="009A2F87" w:rsidP="009A2F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2F87" w:rsidRDefault="009A2F87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A2F87" w:rsidRDefault="009A2F87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160D" w:rsidRDefault="004E160D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160D" w:rsidRDefault="004E160D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160D" w:rsidRDefault="004E160D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160D" w:rsidRDefault="004E160D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160D" w:rsidRDefault="004E160D" w:rsidP="009A2F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E160D" w:rsidRDefault="004E160D" w:rsidP="004E160D">
      <w:pPr>
        <w:pStyle w:val="a6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п’ятдесят другої позачергової сесії</w:t>
      </w:r>
    </w:p>
    <w:p w:rsidR="004E160D" w:rsidRDefault="004E160D" w:rsidP="004E160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E160D" w:rsidRDefault="004E160D" w:rsidP="004E160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4E160D" w:rsidRDefault="004E160D" w:rsidP="004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11  листопада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4E160D" w:rsidRDefault="004E160D" w:rsidP="004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4E160D" w:rsidRDefault="004E160D" w:rsidP="004E1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4E160D" w:rsidRPr="004E160D" w:rsidRDefault="004E160D" w:rsidP="004E1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4E16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E16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4E16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списання шляхом ліквідації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E16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транспортних засобі</w:t>
      </w:r>
      <w:proofErr w:type="gramStart"/>
      <w:r w:rsidRPr="004E16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proofErr w:type="gramEnd"/>
      <w:r w:rsidRPr="004E16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які належать</w:t>
      </w:r>
    </w:p>
    <w:p w:rsidR="004E160D" w:rsidRPr="004E160D" w:rsidRDefault="004E160D" w:rsidP="004E16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160D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до комунальної власності Білокриницької сільської ради</w:t>
      </w:r>
      <w:r w:rsidRPr="004E16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/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Pr="00454AD9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54A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E160D" w:rsidTr="004E160D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0D" w:rsidRDefault="004E1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60D" w:rsidRDefault="004E160D">
            <w:pPr>
              <w:spacing w:after="0"/>
            </w:pPr>
          </w:p>
        </w:tc>
      </w:tr>
    </w:tbl>
    <w:p w:rsidR="004E160D" w:rsidRDefault="004E160D" w:rsidP="004E160D">
      <w:pPr>
        <w:spacing w:after="0" w:line="240" w:lineRule="auto"/>
        <w:rPr>
          <w:rFonts w:ascii="Times New Roman" w:hAnsi="Times New Roman"/>
          <w:lang w:val="uk-UA"/>
        </w:rPr>
      </w:pPr>
    </w:p>
    <w:p w:rsidR="004E160D" w:rsidRDefault="004E160D" w:rsidP="004E1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E160D" w:rsidRDefault="004E160D" w:rsidP="004E1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E160D" w:rsidRDefault="004E160D" w:rsidP="004E16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E160D" w:rsidRDefault="004E160D" w:rsidP="004E160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E160D" w:rsidRDefault="004E160D" w:rsidP="004E160D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E160D" w:rsidRDefault="004E160D" w:rsidP="004E160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Б.Д.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Морозюк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4E160D" w:rsidRDefault="004E160D" w:rsidP="004E160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 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4E160D" w:rsidRDefault="004E160D" w:rsidP="004E160D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О.А.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Ящук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4E160D" w:rsidRDefault="004E160D" w:rsidP="004E160D"/>
    <w:sectPr w:rsidR="004E160D" w:rsidSect="001848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F87"/>
    <w:rsid w:val="0011311D"/>
    <w:rsid w:val="00116B51"/>
    <w:rsid w:val="001848D1"/>
    <w:rsid w:val="00454AD9"/>
    <w:rsid w:val="004E160D"/>
    <w:rsid w:val="00520E2A"/>
    <w:rsid w:val="005740CC"/>
    <w:rsid w:val="009A2F87"/>
    <w:rsid w:val="00AB030F"/>
    <w:rsid w:val="00B56254"/>
    <w:rsid w:val="00EA3E76"/>
    <w:rsid w:val="00F4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A2F8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9A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8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E1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4E160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2019-11-27T12:49:00Z</cp:lastPrinted>
  <dcterms:created xsi:type="dcterms:W3CDTF">2019-11-13T13:19:00Z</dcterms:created>
  <dcterms:modified xsi:type="dcterms:W3CDTF">2019-11-27T12:59:00Z</dcterms:modified>
</cp:coreProperties>
</file>