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4" w:rsidRDefault="00816204" w:rsidP="008162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04" w:rsidRDefault="00816204" w:rsidP="0081620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6204" w:rsidRDefault="00816204" w:rsidP="008162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16204" w:rsidRDefault="00816204" w:rsidP="008162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16204" w:rsidRDefault="00816204" w:rsidP="00816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16204" w:rsidRDefault="00816204" w:rsidP="00816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204" w:rsidRDefault="00816204" w:rsidP="00816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16204" w:rsidRDefault="00816204" w:rsidP="00816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22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16204" w:rsidRDefault="00816204" w:rsidP="00816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204" w:rsidRDefault="00816204" w:rsidP="008162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6204" w:rsidRDefault="007229D0" w:rsidP="00816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червня </w:t>
      </w:r>
      <w:r w:rsidR="008162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 w:rsidR="008162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81620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 w:rsidR="008162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16204" w:rsidRDefault="00816204" w:rsidP="008162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204" w:rsidRPr="0026552D" w:rsidRDefault="00816204" w:rsidP="00816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552D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265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на </w:t>
      </w:r>
    </w:p>
    <w:p w:rsidR="00816204" w:rsidRPr="0026552D" w:rsidRDefault="00816204" w:rsidP="00816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5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розміщення тимчасових </w:t>
      </w:r>
    </w:p>
    <w:p w:rsidR="00816204" w:rsidRPr="0026552D" w:rsidRDefault="00816204" w:rsidP="008162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552D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споруд торгівельних призначень</w:t>
      </w:r>
    </w:p>
    <w:p w:rsidR="00816204" w:rsidRPr="0026552D" w:rsidRDefault="00816204" w:rsidP="00816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16204" w:rsidRDefault="00816204" w:rsidP="0081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Pr="008767F9"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 w:rsidRPr="008767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Тимофійовича</w:t>
      </w:r>
      <w:r w:rsidRPr="008767F9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видачу дозволу на розміщення тимчасових споруд торгівельного призначення в селі Біла Криниця по вулиці </w:t>
      </w:r>
      <w:r w:rsidR="007229D0">
        <w:rPr>
          <w:rFonts w:ascii="Times New Roman" w:hAnsi="Times New Roman" w:cs="Times New Roman"/>
          <w:sz w:val="28"/>
          <w:szCs w:val="28"/>
          <w:lang w:val="uk-UA"/>
        </w:rPr>
        <w:t xml:space="preserve">Приміська, 87в,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Рівненського району Рівненської області, взявши до уваги графічні матеріали із зазначенням місця розташування тимчасової споруди на топографо-геодезичній основі з прив’язкою до місцевості та керуючись ст. 28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наказом Міністерства регіонального розвитку будівництва, та житлово-комунального господарства від 21.10.2011 року № 244, яким затверджено Порядок розміщення тимчасових споруд для провадження підприємницької діяльності, виконавчий комітет Білокриницької сільської ради </w:t>
      </w:r>
    </w:p>
    <w:p w:rsidR="00816204" w:rsidRDefault="00816204" w:rsidP="008162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204" w:rsidRDefault="00816204" w:rsidP="0081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16204" w:rsidRDefault="00816204" w:rsidP="0081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204" w:rsidRDefault="00816204" w:rsidP="00816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гр. </w:t>
      </w:r>
      <w:proofErr w:type="spellStart"/>
      <w:r w:rsidRPr="008767F9">
        <w:rPr>
          <w:rFonts w:ascii="Times New Roman" w:hAnsi="Times New Roman" w:cs="Times New Roman"/>
          <w:b/>
          <w:i/>
          <w:sz w:val="28"/>
          <w:szCs w:val="28"/>
          <w:lang w:val="uk-UA"/>
        </w:rPr>
        <w:t>Титечко</w:t>
      </w:r>
      <w:proofErr w:type="spellEnd"/>
      <w:r w:rsidRPr="008767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8767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Тимофійович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876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розміщення тимчасових споруд торгівельного призначення в селі Біла Криниця по вул</w:t>
      </w:r>
      <w:r w:rsidR="0026552D">
        <w:rPr>
          <w:rFonts w:ascii="Times New Roman" w:hAnsi="Times New Roman" w:cs="Times New Roman"/>
          <w:sz w:val="28"/>
          <w:szCs w:val="28"/>
          <w:lang w:val="uk-UA"/>
        </w:rPr>
        <w:t>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52D">
        <w:rPr>
          <w:rFonts w:ascii="Times New Roman" w:hAnsi="Times New Roman" w:cs="Times New Roman"/>
          <w:sz w:val="28"/>
          <w:szCs w:val="28"/>
          <w:lang w:val="uk-UA"/>
        </w:rPr>
        <w:t>Приміська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552D">
        <w:rPr>
          <w:rFonts w:ascii="Times New Roman" w:hAnsi="Times New Roman" w:cs="Times New Roman"/>
          <w:sz w:val="28"/>
          <w:szCs w:val="28"/>
          <w:lang w:val="uk-UA"/>
        </w:rPr>
        <w:t>87в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204" w:rsidRPr="0026552D" w:rsidRDefault="00816204" w:rsidP="00816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2655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6552D">
        <w:rPr>
          <w:rFonts w:ascii="Times New Roman" w:hAnsi="Times New Roman" w:cs="Times New Roman"/>
          <w:sz w:val="28"/>
          <w:szCs w:val="28"/>
          <w:lang w:val="uk-UA"/>
        </w:rPr>
        <w:t>Титечка</w:t>
      </w:r>
      <w:proofErr w:type="spellEnd"/>
      <w:r w:rsidR="0026552D">
        <w:rPr>
          <w:rFonts w:ascii="Times New Roman" w:hAnsi="Times New Roman" w:cs="Times New Roman"/>
          <w:sz w:val="28"/>
          <w:szCs w:val="28"/>
          <w:lang w:val="uk-UA"/>
        </w:rPr>
        <w:t xml:space="preserve"> А.Т.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звернутись до відділу містобудування архітектури Рівненської райдержадміністрації для оформлення відповідних технічних документів щодо розташування тимчасової споруди торгівельного призначення.</w:t>
      </w:r>
    </w:p>
    <w:p w:rsidR="0026552D" w:rsidRDefault="00816204" w:rsidP="002655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2655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6552D">
        <w:rPr>
          <w:rFonts w:ascii="Times New Roman" w:hAnsi="Times New Roman" w:cs="Times New Roman"/>
          <w:sz w:val="28"/>
          <w:szCs w:val="28"/>
          <w:lang w:val="uk-UA"/>
        </w:rPr>
        <w:t>Титечка</w:t>
      </w:r>
      <w:proofErr w:type="spellEnd"/>
      <w:r w:rsidR="0026552D">
        <w:rPr>
          <w:rFonts w:ascii="Times New Roman" w:hAnsi="Times New Roman" w:cs="Times New Roman"/>
          <w:sz w:val="28"/>
          <w:szCs w:val="28"/>
          <w:lang w:val="uk-UA"/>
        </w:rPr>
        <w:t xml:space="preserve"> А.Т. </w:t>
      </w:r>
      <w:r>
        <w:rPr>
          <w:rFonts w:ascii="Times New Roman" w:hAnsi="Times New Roman" w:cs="Times New Roman"/>
          <w:sz w:val="28"/>
          <w:szCs w:val="28"/>
          <w:lang w:val="uk-UA"/>
        </w:rPr>
        <w:t>утримувати в належному стані прилеглу територію до тимчасової споруди торгівельного призначення в с</w:t>
      </w:r>
      <w:r w:rsidR="0026552D">
        <w:rPr>
          <w:rFonts w:ascii="Times New Roman" w:hAnsi="Times New Roman" w:cs="Times New Roman"/>
          <w:sz w:val="28"/>
          <w:szCs w:val="28"/>
          <w:lang w:val="uk-UA"/>
        </w:rPr>
        <w:t>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Біла Криниця по </w:t>
      </w:r>
      <w:r w:rsidR="0026552D">
        <w:rPr>
          <w:rFonts w:ascii="Times New Roman" w:hAnsi="Times New Roman" w:cs="Times New Roman"/>
          <w:sz w:val="28"/>
          <w:szCs w:val="28"/>
          <w:lang w:val="uk-UA"/>
        </w:rPr>
        <w:t>вулиці Приміська, 87в.</w:t>
      </w:r>
    </w:p>
    <w:p w:rsidR="00816204" w:rsidRDefault="00816204" w:rsidP="00816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голову Гончарук Т.В.</w:t>
      </w:r>
    </w:p>
    <w:p w:rsidR="00816204" w:rsidRDefault="00816204" w:rsidP="00816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E5" w:rsidRDefault="00816204" w:rsidP="002655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5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65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6552D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26552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552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 w:rsidRPr="00265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26552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6552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552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5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26552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6552D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26552D" w:rsidRDefault="0026552D" w:rsidP="002655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6552D" w:rsidSect="004D6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B27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6204"/>
    <w:rsid w:val="0026552D"/>
    <w:rsid w:val="00373E7F"/>
    <w:rsid w:val="007229D0"/>
    <w:rsid w:val="00816204"/>
    <w:rsid w:val="008A03F1"/>
    <w:rsid w:val="00F9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1620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2020-06-17T08:20:00Z</cp:lastPrinted>
  <dcterms:created xsi:type="dcterms:W3CDTF">2020-06-01T12:45:00Z</dcterms:created>
  <dcterms:modified xsi:type="dcterms:W3CDTF">2020-06-19T06:43:00Z</dcterms:modified>
</cp:coreProperties>
</file>