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79" w:rsidRDefault="00DC3D79" w:rsidP="00DC3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D79" w:rsidRDefault="00DC3D79" w:rsidP="00DC3D7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C3D79" w:rsidRDefault="00DC3D79" w:rsidP="00DC3D7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C3D79" w:rsidRDefault="00DC3D79" w:rsidP="00DC3D7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C3D79" w:rsidRDefault="00DC3D79" w:rsidP="00D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C3D79" w:rsidRDefault="00DC3D79" w:rsidP="00DC3D7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C3D79" w:rsidRDefault="00DC3D79" w:rsidP="00DC3D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DC3D79" w:rsidRDefault="00DC3D79" w:rsidP="00DC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C3D79" w:rsidRDefault="00DC3D79" w:rsidP="00DC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02 липня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371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DC3D79" w:rsidRDefault="00DC3D79" w:rsidP="00DC3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виконання делегованих повноважень </w:t>
      </w: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</w:t>
      </w: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 xml:space="preserve">щодо забезпечення </w:t>
      </w: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законності, правопорядку, охорони прав, свобод</w:t>
      </w: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753A6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C3D79" w:rsidRPr="00276ED1" w:rsidRDefault="00DC3D79" w:rsidP="00DC3D79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 w:rsidRPr="00276ED1">
        <w:rPr>
          <w:sz w:val="28"/>
          <w:szCs w:val="28"/>
          <w:lang w:val="uk-UA"/>
        </w:rPr>
        <w:tab/>
        <w:t xml:space="preserve">Заслухавши інформацію секретаря сільської ради </w:t>
      </w:r>
      <w:r w:rsidR="00C15AA4" w:rsidRPr="00276ED1">
        <w:rPr>
          <w:sz w:val="28"/>
          <w:szCs w:val="28"/>
          <w:lang w:val="uk-UA"/>
        </w:rPr>
        <w:t>І.Захожа</w:t>
      </w:r>
      <w:r w:rsidRPr="00276ED1">
        <w:rPr>
          <w:sz w:val="28"/>
          <w:szCs w:val="28"/>
          <w:lang w:val="uk-UA"/>
        </w:rPr>
        <w:t xml:space="preserve"> про стан виконання делегованих повноважень органів виконавчої влади щодо забезпечення законності, правопорядку, охорони прав, свобод і законних інтересів громадян, на виконання річного плану роботи виконавчого комітету та з метою посилення ефективного контролю та підвищення  персональної відповідальності посадових осіб та органів місцевого самоврядування щодо здійснення  делегованих повноважень органів виконавчої влади, керуючись ст. 38 Закону України «Про місцеве самоврядування в Україні»,  виконавчий комітет сільської ради</w:t>
      </w:r>
    </w:p>
    <w:p w:rsidR="00DC3D79" w:rsidRPr="00C753A6" w:rsidRDefault="00DC3D79" w:rsidP="00DC3D7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DC3D79" w:rsidRPr="00310D1F" w:rsidRDefault="00DC3D79" w:rsidP="00DC3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D1F">
        <w:rPr>
          <w:rFonts w:ascii="Times New Roman" w:hAnsi="Times New Roman" w:cs="Times New Roman"/>
          <w:b/>
          <w:sz w:val="28"/>
          <w:szCs w:val="28"/>
          <w:lang w:val="uk-UA"/>
        </w:rPr>
        <w:t>В И Р І Ш И В:</w:t>
      </w:r>
    </w:p>
    <w:p w:rsidR="00DC3D79" w:rsidRPr="00C753A6" w:rsidRDefault="00DC3D79" w:rsidP="00DC3D7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DC3D79" w:rsidRPr="00C15AA4" w:rsidRDefault="00DC3D79" w:rsidP="00DC3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секретаря сільської ради </w:t>
      </w:r>
      <w:r w:rsidR="00C15AA4"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 І. Захожої </w:t>
      </w: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DC3D79" w:rsidRPr="00C15AA4" w:rsidRDefault="00DC3D79" w:rsidP="00DC3D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Доручити  секретарю сільської ради </w:t>
      </w:r>
      <w:r w:rsidR="00C15AA4" w:rsidRPr="00C15AA4">
        <w:rPr>
          <w:rFonts w:ascii="Times New Roman" w:hAnsi="Times New Roman" w:cs="Times New Roman"/>
          <w:sz w:val="28"/>
          <w:szCs w:val="28"/>
          <w:lang w:val="uk-UA"/>
        </w:rPr>
        <w:t>І.Захожій</w:t>
      </w:r>
      <w:r w:rsidRPr="00C15A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5AA4" w:rsidRPr="00C15AA4" w:rsidRDefault="00DC3D79" w:rsidP="00DC3D79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продовжити роботу в напрямку  вчинення нотаріальних</w:t>
      </w:r>
      <w:r w:rsidR="00C15AA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AA4" w:rsidRPr="00C15AA4" w:rsidRDefault="00DC3D79" w:rsidP="00DC3D79">
      <w:pPr>
        <w:pStyle w:val="a3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взяти під особистий контроль дотримання виконавцями контрольних термінів надання інформації при зверненні громадян.</w:t>
      </w:r>
      <w:r w:rsidR="00C15AA4"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AA4" w:rsidRPr="00C15AA4" w:rsidRDefault="00C15AA4" w:rsidP="00C15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з питань діяльності виконавчих органів</w:t>
      </w:r>
    </w:p>
    <w:p w:rsidR="00C15AA4" w:rsidRPr="00C15AA4" w:rsidRDefault="00C15AA4" w:rsidP="00C15AA4">
      <w:pPr>
        <w:pStyle w:val="a3"/>
        <w:spacing w:after="0" w:line="240" w:lineRule="auto"/>
        <w:ind w:left="114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О.Плетьонка продовжити роботу реєстрації актів цивільного стану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DC3D79" w:rsidRPr="00C15AA4" w:rsidRDefault="00DC3D79" w:rsidP="00DC3D79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Рекомендувати:</w:t>
      </w:r>
    </w:p>
    <w:p w:rsidR="00DC3D79" w:rsidRPr="00C15AA4" w:rsidRDefault="00DC3D79" w:rsidP="00DC3D7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 xml:space="preserve">голові адміністративної комісії </w:t>
      </w:r>
      <w:r w:rsidRPr="00C15AA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активізувати роз’яснювальну роботу серед населення та в місцях масової концентрації молоді щодо адміністративних правопорушень;</w:t>
      </w:r>
    </w:p>
    <w:p w:rsidR="00DC3D79" w:rsidRPr="00C15AA4" w:rsidRDefault="00DC3D79" w:rsidP="00DC3D79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дільничному інспектору міліції неухильно дотримуватися заходів щодо забезпечення державного і громадського порядку відповідно до чинного законодавства.</w:t>
      </w:r>
    </w:p>
    <w:p w:rsidR="00DC3D79" w:rsidRPr="00C15AA4" w:rsidRDefault="00DC3D79" w:rsidP="00DC3D79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AA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DC3D79" w:rsidRPr="00C15AA4" w:rsidRDefault="00DC3D79" w:rsidP="00DC3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3D79" w:rsidRDefault="00DC3D79" w:rsidP="00DC3D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6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3D79" w:rsidRPr="00753164" w:rsidRDefault="00DC3D79" w:rsidP="00DC3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DC3D79" w:rsidRDefault="00DC3D79" w:rsidP="00DC3D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C3D79" w:rsidRDefault="00DC3D79" w:rsidP="00DC3D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C3D79" w:rsidRDefault="00DC3D79" w:rsidP="00DC3D7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C3D79" w:rsidRPr="000049DA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49D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DC3D79" w:rsidRPr="00A33ECE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виконання делегованих повноважень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органів виконавчої влади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щодо забезпечення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законності, правопорядку, охорони прав, свобод</w:t>
      </w:r>
    </w:p>
    <w:p w:rsidR="00DC3D79" w:rsidRPr="00641078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0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і законних інтересів громадян</w:t>
      </w:r>
    </w:p>
    <w:p w:rsidR="00DC3D79" w:rsidRPr="007303B1" w:rsidRDefault="00DC3D79" w:rsidP="0073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Виконавчому органу місцевого самоврядування відповідно до статті 38 Закону України «Про місцеве самоврядування в Україні» делеговано окремі повноваження органів виконавчої влади, які пов’язані із забезпеченням законності, правопорядку, охорони прав, свобод і законних інтересів громадян.</w:t>
      </w:r>
    </w:p>
    <w:p w:rsidR="00DC3D79" w:rsidRPr="007303B1" w:rsidRDefault="00DC3D79" w:rsidP="007303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вчасного та повного розгляду звернень громадян, забезпечення виконання Закону України «Про звернення громадян», сільським головою</w:t>
      </w:r>
      <w:r w:rsidR="00C15AA4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секретарем сільської ради, спеціалістом сільської ради, спеціалістом-землевпорядником, інспектором паспортного контролю та інспектором військового обліку проводиться прийом громадян згідно графіка затвердженого розпорядженням сільського голови від 02.01.201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за №4. Цим же розпорядженням затверджений графік роботи громадської приймальні та виїзні прийоми громадян в с. Глинки та с. Антопіль.</w:t>
      </w:r>
    </w:p>
    <w:p w:rsidR="00DC3D79" w:rsidRPr="007303B1" w:rsidRDefault="00DC3D79" w:rsidP="007303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Відповідно до розпорядження сільського голови №9 від 02.01.201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 призначення відповідального за розгляд звернень громадян» питання, порушені у зверненнях громадян, розглядаються спеціалістами сільської ради, обговорюються на засіданнях відповідних депутатських комісій, в разі необхідності виносяться на розгляд сесій та засідання виконавчого комітету сільської ради, щодо них приймалися відповідні рішення. </w:t>
      </w:r>
      <w:r w:rsidRPr="007303B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 xml:space="preserve">і звернення громадян згідно з діючим законодавством надані відповіді. </w:t>
      </w:r>
    </w:p>
    <w:p w:rsidR="00DC3D79" w:rsidRPr="007303B1" w:rsidRDefault="00DC3D79" w:rsidP="007303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 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території.</w:t>
      </w:r>
    </w:p>
    <w:p w:rsidR="00DC3D79" w:rsidRPr="007303B1" w:rsidRDefault="00DC3D79" w:rsidP="00730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При  виконавчому комітеті сільської  ради  діє  комісія  у справах неповнолітніх та адміністративна комісія. Протягом звітного періоду 2019 року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відбулося 2 засідання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комісії у справах неповнолітніх та 2 засідання </w:t>
      </w:r>
      <w:proofErr w:type="spellStart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адмінкомісії</w:t>
      </w:r>
      <w:proofErr w:type="spellEnd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, про що складені відповідні протоколи</w:t>
      </w:r>
      <w:r w:rsidRPr="007303B1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оботу комісії з профілактики правопорушень серед неповнолітніх та молоді на території Білокриницької сільської ради за 2019 рік проведено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Неблагополучні сім’ї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попереджено 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>у зв’язку з бездіяльності, розвитку, негативних проявів поведінки, злочинності, безпритульності, бездоглядності та насильства в сім’ї.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Виконавчим комітетом сільської ради здійснюються нотаріальні дії  з питань,  віднесених законом до їх  відання, відповідно до  Порядку вчинення нотаріальних дій посадовими особами  органів місцевого самоврядування затвердженого наказом Міністерства юстиції України від  11 листопада  2011 року  №3306/5, зареєстрованого в Міністерстві юстиції України   14 листопада 2011 року №1298/20036. Станом на 02.07.2019 року складено 13 заповітів та 55 нотаріальних дії (посвідчення підпису, довіреності).</w:t>
      </w:r>
    </w:p>
    <w:p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Реєстрація  актів цивільного стану проводиться виконавчим комітетом сільської ради відповідно до Правил державної реєстрації актів цивільного стану в Україні, затверджених наказом Міністерства юстиції України від 18.10.2000  №52/5.</w:t>
      </w:r>
    </w:p>
    <w:p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періоду, станом на </w:t>
      </w:r>
      <w:r w:rsidR="006D2DC6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.07.201</w:t>
      </w:r>
      <w:r w:rsidR="006D2D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зареєстровано 60 а</w:t>
      </w:r>
      <w:r w:rsidR="006D2DC6">
        <w:rPr>
          <w:rFonts w:ascii="Times New Roman" w:hAnsi="Times New Roman" w:cs="Times New Roman"/>
          <w:sz w:val="24"/>
          <w:szCs w:val="24"/>
          <w:lang w:val="uk-UA"/>
        </w:rPr>
        <w:t>ктів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стану громадян, а саме:</w:t>
      </w:r>
    </w:p>
    <w:p w:rsidR="00DC3D79" w:rsidRPr="007303B1" w:rsidRDefault="00DC3D79" w:rsidP="007303B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смертей – 27;</w:t>
      </w:r>
    </w:p>
    <w:p w:rsidR="00DC3D79" w:rsidRPr="007303B1" w:rsidRDefault="00DC3D79" w:rsidP="007303B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народжень – 25;</w:t>
      </w:r>
    </w:p>
    <w:p w:rsidR="00DC3D79" w:rsidRPr="007303B1" w:rsidRDefault="00DC3D79" w:rsidP="007303B1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шлюбів – 8.</w:t>
      </w:r>
    </w:p>
    <w:p w:rsidR="00DC3D79" w:rsidRPr="007303B1" w:rsidRDefault="00DC3D79" w:rsidP="0073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</w:rPr>
        <w:t>На території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7303B1">
        <w:rPr>
          <w:rFonts w:ascii="Times New Roman" w:hAnsi="Times New Roman" w:cs="Times New Roman"/>
          <w:sz w:val="24"/>
          <w:szCs w:val="24"/>
        </w:rPr>
        <w:t xml:space="preserve"> ради протягом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звітного періоду</w:t>
      </w:r>
      <w:r w:rsidRPr="007303B1">
        <w:rPr>
          <w:rFonts w:ascii="Times New Roman" w:hAnsi="Times New Roman" w:cs="Times New Roman"/>
          <w:sz w:val="24"/>
          <w:szCs w:val="24"/>
        </w:rPr>
        <w:t xml:space="preserve"> не проводились  мітинги,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 xml:space="preserve">маніфестації чи демонстрації.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>ід час  проведення зборів громадян, спортивних  т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7303B1">
        <w:rPr>
          <w:rFonts w:ascii="Times New Roman" w:hAnsi="Times New Roman" w:cs="Times New Roman"/>
          <w:sz w:val="24"/>
          <w:szCs w:val="24"/>
        </w:rPr>
        <w:t>інших  масових  заходів  здійснення  контролю  за забезпеченням громадського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порядку забезпечують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дільничний інспектор міліції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та члени адміністративної комісії.</w:t>
      </w:r>
    </w:p>
    <w:p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Виконавчий комітет та спеціалісти сільської ради продовжують працювати над питаннями, щодо поліпшення виконання делегованих повноважень у сфері забезпечення законності, правопорядку, охорони прав, свобод і законних інтересів громадян.</w:t>
      </w:r>
    </w:p>
    <w:p w:rsidR="00DC3D79" w:rsidRPr="007303B1" w:rsidRDefault="00DC3D79" w:rsidP="00DC3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D79" w:rsidRPr="000F79D7" w:rsidRDefault="00C15AA4" w:rsidP="00DC3D79">
      <w:pPr>
        <w:spacing w:after="0" w:line="240" w:lineRule="auto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DC3D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DC3D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263EBA" w:rsidRPr="00DC3D79" w:rsidRDefault="00263EBA">
      <w:pPr>
        <w:rPr>
          <w:lang w:val="uk-UA"/>
        </w:rPr>
      </w:pPr>
    </w:p>
    <w:sectPr w:rsidR="00263EBA" w:rsidRPr="00DC3D79" w:rsidSect="007303B1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BF62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169D5"/>
    <w:multiLevelType w:val="hybridMultilevel"/>
    <w:tmpl w:val="A874FEBE"/>
    <w:lvl w:ilvl="0" w:tplc="01E2A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E4141E"/>
    <w:multiLevelType w:val="hybridMultilevel"/>
    <w:tmpl w:val="EBACCC36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3D79"/>
    <w:rsid w:val="00095C99"/>
    <w:rsid w:val="00263EBA"/>
    <w:rsid w:val="00276ED1"/>
    <w:rsid w:val="00286C36"/>
    <w:rsid w:val="006D2DC6"/>
    <w:rsid w:val="007303B1"/>
    <w:rsid w:val="00C15AA4"/>
    <w:rsid w:val="00DC3D79"/>
    <w:rsid w:val="00F8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7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C3D7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3">
    <w:name w:val="Body Text 3"/>
    <w:basedOn w:val="a"/>
    <w:link w:val="30"/>
    <w:rsid w:val="00DC3D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3D79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C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C3D79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2019-07-10T08:06:00Z</cp:lastPrinted>
  <dcterms:created xsi:type="dcterms:W3CDTF">2019-07-10T07:47:00Z</dcterms:created>
  <dcterms:modified xsi:type="dcterms:W3CDTF">2019-07-10T12:52:00Z</dcterms:modified>
</cp:coreProperties>
</file>